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E03C" w14:textId="54D81739" w:rsidR="00DD4751" w:rsidRDefault="00BA1B32" w:rsidP="00E273D4">
      <w:pPr>
        <w:pStyle w:val="berschrift1"/>
      </w:pPr>
      <w:r>
        <w:t>Für FTS im Außenbereich gibt es kein schlechtes Wetter mehr</w:t>
      </w:r>
    </w:p>
    <w:p w14:paraId="14EDD48A" w14:textId="7CC52977" w:rsidR="00BA1B32" w:rsidRPr="00BA1B32" w:rsidRDefault="00BA1B32" w:rsidP="00BA1B32">
      <w:r>
        <w:t>Sicherheits-Laserscanner outdoorScan3 mit AGV Dynamic Weather Assist lässt FTS bei jeder Witte</w:t>
      </w:r>
      <w:r w:rsidR="006C1AE0">
        <w:t>rung</w:t>
      </w:r>
      <w:r>
        <w:t xml:space="preserve"> fahren</w:t>
      </w:r>
    </w:p>
    <w:p w14:paraId="784176ED" w14:textId="35CB1097" w:rsidR="00D36503" w:rsidRDefault="00D36503" w:rsidP="00D73797"/>
    <w:p w14:paraId="3567879C" w14:textId="22BF5CAC" w:rsidR="008E624C" w:rsidRPr="008E624C" w:rsidRDefault="006F7CDC" w:rsidP="008A077B">
      <w:pPr>
        <w:spacing w:after="240"/>
        <w:rPr>
          <w:rFonts w:cs="Arial"/>
          <w:b/>
          <w:bCs/>
          <w:szCs w:val="20"/>
        </w:rPr>
      </w:pPr>
      <w:r w:rsidRPr="00611D2B">
        <w:rPr>
          <w:rFonts w:cs="Arial"/>
          <w:b/>
          <w:bCs/>
          <w:szCs w:val="20"/>
        </w:rPr>
        <w:t xml:space="preserve">Waldkirch im </w:t>
      </w:r>
      <w:r w:rsidR="00D74C75">
        <w:rPr>
          <w:rFonts w:cs="Arial"/>
          <w:b/>
          <w:bCs/>
          <w:szCs w:val="20"/>
        </w:rPr>
        <w:t>November</w:t>
      </w:r>
      <w:r w:rsidRPr="00611D2B">
        <w:rPr>
          <w:rFonts w:cs="Arial"/>
          <w:b/>
          <w:bCs/>
          <w:szCs w:val="20"/>
        </w:rPr>
        <w:t xml:space="preserve"> 2021 – </w:t>
      </w:r>
      <w:r w:rsidR="00BA1B32">
        <w:rPr>
          <w:rFonts w:cs="Arial"/>
          <w:b/>
          <w:bCs/>
          <w:szCs w:val="20"/>
        </w:rPr>
        <w:t xml:space="preserve">Fahrzeugstopps wegen schlechter Sicht durch Regen oder Schnee gehören mit der smarten Sicherheitslösung AGV Dynamic Weather Assist von SICK der Vergangenheit an. </w:t>
      </w:r>
      <w:r w:rsidR="008E624C">
        <w:rPr>
          <w:rFonts w:cs="Arial"/>
          <w:b/>
          <w:bCs/>
          <w:szCs w:val="20"/>
        </w:rPr>
        <w:t>Die Komplettlösung aus dem Sicherheits-Laserscanner outdoorScan3, der Sicherheitssteuerung Flexi Soft und dem neu entwickelten Software-Funktionsblock zur intelligenten Auswertung wetterbedingter Störfaktoren vermeidet ungeplante Fahrzeugstopps und damit witterungsbedingte Unterbrechungen im Materialfluss.</w:t>
      </w:r>
    </w:p>
    <w:p w14:paraId="3D4445F5" w14:textId="0630F2ED" w:rsidR="008E624C" w:rsidRDefault="00A112E3" w:rsidP="0028102F">
      <w:pPr>
        <w:spacing w:after="240"/>
        <w:rPr>
          <w:rFonts w:cs="Arial"/>
          <w:szCs w:val="20"/>
          <w:shd w:val="clear" w:color="auto" w:fill="FFFFFF"/>
        </w:rPr>
      </w:pPr>
      <w:r>
        <w:t>D</w:t>
      </w:r>
      <w:r w:rsidR="008E624C" w:rsidRPr="0057165D">
        <w:rPr>
          <w:rFonts w:cs="Arial"/>
          <w:szCs w:val="20"/>
          <w:shd w:val="clear" w:color="auto" w:fill="FFFFFF"/>
        </w:rPr>
        <w:t>er Sicherheits-Laserscanner </w:t>
      </w:r>
      <w:r w:rsidR="008E624C" w:rsidRPr="0057165D">
        <w:rPr>
          <w:rStyle w:val="Fett"/>
          <w:rFonts w:cs="Arial"/>
          <w:b w:val="0"/>
          <w:bCs w:val="0"/>
          <w:szCs w:val="20"/>
          <w:shd w:val="clear" w:color="auto" w:fill="FFFFFF"/>
        </w:rPr>
        <w:t>outdoorScan3</w:t>
      </w:r>
      <w:r w:rsidR="008E624C" w:rsidRPr="0057165D">
        <w:rPr>
          <w:rFonts w:cs="Arial"/>
          <w:szCs w:val="20"/>
          <w:shd w:val="clear" w:color="auto" w:fill="FFFFFF"/>
        </w:rPr>
        <w:t xml:space="preserve"> ist für den Personenschutz bei vielfältigen mobilen und stationären Anwendungen im Außenbereich zertifiziert. Dank intelligenter Algorithmen und der Scantechnologie outdoor safeHDDM ® </w:t>
      </w:r>
      <w:r w:rsidR="0057165D" w:rsidRPr="0057165D">
        <w:rPr>
          <w:rFonts w:cs="Arial"/>
          <w:szCs w:val="20"/>
          <w:shd w:val="clear" w:color="auto" w:fill="FFFFFF"/>
        </w:rPr>
        <w:t xml:space="preserve">sorgt er bereits in der Grundausstattung für </w:t>
      </w:r>
      <w:r w:rsidR="008E624C" w:rsidRPr="0057165D">
        <w:rPr>
          <w:rFonts w:cs="Arial"/>
          <w:szCs w:val="20"/>
          <w:shd w:val="clear" w:color="auto" w:fill="FFFFFF"/>
        </w:rPr>
        <w:t>ein</w:t>
      </w:r>
      <w:r w:rsidR="0057165D" w:rsidRPr="0057165D">
        <w:rPr>
          <w:rFonts w:cs="Arial"/>
          <w:szCs w:val="20"/>
          <w:shd w:val="clear" w:color="auto" w:fill="FFFFFF"/>
        </w:rPr>
        <w:t>en</w:t>
      </w:r>
      <w:r w:rsidR="008E624C" w:rsidRPr="0057165D">
        <w:rPr>
          <w:rFonts w:cs="Arial"/>
          <w:szCs w:val="20"/>
          <w:shd w:val="clear" w:color="auto" w:fill="FFFFFF"/>
        </w:rPr>
        <w:t xml:space="preserve"> zuverlässige</w:t>
      </w:r>
      <w:r w:rsidR="0057165D" w:rsidRPr="0057165D">
        <w:rPr>
          <w:rFonts w:cs="Arial"/>
          <w:szCs w:val="20"/>
          <w:shd w:val="clear" w:color="auto" w:fill="FFFFFF"/>
        </w:rPr>
        <w:t>n</w:t>
      </w:r>
      <w:r w:rsidR="008E624C" w:rsidRPr="0057165D">
        <w:rPr>
          <w:rFonts w:cs="Arial"/>
          <w:szCs w:val="20"/>
          <w:shd w:val="clear" w:color="auto" w:fill="FFFFFF"/>
        </w:rPr>
        <w:t xml:space="preserve"> Betrieb auch bei ungünstigen Wetterbedingungen</w:t>
      </w:r>
      <w:r w:rsidR="0057165D" w:rsidRPr="0057165D">
        <w:rPr>
          <w:rFonts w:cs="Arial"/>
          <w:szCs w:val="20"/>
          <w:shd w:val="clear" w:color="auto" w:fill="FFFFFF"/>
        </w:rPr>
        <w:t>. Mit dem Software-Funktionsblock AGV Dynamic Weather Ass</w:t>
      </w:r>
      <w:r w:rsidR="0057165D">
        <w:rPr>
          <w:rFonts w:cs="Arial"/>
          <w:szCs w:val="20"/>
          <w:shd w:val="clear" w:color="auto" w:fill="FFFFFF"/>
        </w:rPr>
        <w:t>i</w:t>
      </w:r>
      <w:r w:rsidR="0057165D" w:rsidRPr="0057165D">
        <w:rPr>
          <w:rFonts w:cs="Arial"/>
          <w:szCs w:val="20"/>
          <w:shd w:val="clear" w:color="auto" w:fill="FFFFFF"/>
        </w:rPr>
        <w:t xml:space="preserve">st wird die Detektionssicherheit bei </w:t>
      </w:r>
      <w:r w:rsidR="0057165D">
        <w:rPr>
          <w:rFonts w:cs="Arial"/>
          <w:szCs w:val="20"/>
          <w:shd w:val="clear" w:color="auto" w:fill="FFFFFF"/>
        </w:rPr>
        <w:t xml:space="preserve">extrem </w:t>
      </w:r>
      <w:r w:rsidR="0057165D" w:rsidRPr="0057165D">
        <w:rPr>
          <w:rFonts w:cs="Arial"/>
          <w:szCs w:val="20"/>
          <w:shd w:val="clear" w:color="auto" w:fill="FFFFFF"/>
        </w:rPr>
        <w:t>widr</w:t>
      </w:r>
      <w:r w:rsidR="0057165D">
        <w:rPr>
          <w:rFonts w:cs="Arial"/>
          <w:szCs w:val="20"/>
          <w:shd w:val="clear" w:color="auto" w:fill="FFFFFF"/>
        </w:rPr>
        <w:t>i</w:t>
      </w:r>
      <w:r w:rsidR="0057165D" w:rsidRPr="0057165D">
        <w:rPr>
          <w:rFonts w:cs="Arial"/>
          <w:szCs w:val="20"/>
          <w:shd w:val="clear" w:color="auto" w:fill="FFFFFF"/>
        </w:rPr>
        <w:t>ge</w:t>
      </w:r>
      <w:r w:rsidR="00C54625">
        <w:rPr>
          <w:rFonts w:cs="Arial"/>
          <w:szCs w:val="20"/>
          <w:shd w:val="clear" w:color="auto" w:fill="FFFFFF"/>
        </w:rPr>
        <w:t>n</w:t>
      </w:r>
      <w:r w:rsidR="0057165D">
        <w:rPr>
          <w:rFonts w:cs="Arial"/>
          <w:szCs w:val="20"/>
          <w:shd w:val="clear" w:color="auto" w:fill="FFFFFF"/>
        </w:rPr>
        <w:t xml:space="preserve"> Witterung</w:t>
      </w:r>
      <w:r w:rsidR="00C54625">
        <w:rPr>
          <w:rFonts w:cs="Arial"/>
          <w:szCs w:val="20"/>
          <w:shd w:val="clear" w:color="auto" w:fill="FFFFFF"/>
        </w:rPr>
        <w:t>sverhältnissen</w:t>
      </w:r>
      <w:r w:rsidR="0057165D" w:rsidRPr="0057165D">
        <w:rPr>
          <w:rFonts w:cs="Arial"/>
          <w:szCs w:val="20"/>
          <w:shd w:val="clear" w:color="auto" w:fill="FFFFFF"/>
        </w:rPr>
        <w:t xml:space="preserve"> – und damit die Produktivität der Fahrzeuge – nochmals deutlich gesteigert.</w:t>
      </w:r>
    </w:p>
    <w:p w14:paraId="53213E33" w14:textId="3AB934F5" w:rsidR="0057165D" w:rsidRPr="0057165D" w:rsidRDefault="008B1728" w:rsidP="0028102F">
      <w:pPr>
        <w:spacing w:after="240"/>
        <w:rPr>
          <w:rFonts w:cs="Arial"/>
          <w:b/>
          <w:bCs/>
          <w:szCs w:val="20"/>
          <w:shd w:val="clear" w:color="auto" w:fill="FFFFFF"/>
        </w:rPr>
      </w:pPr>
      <w:r w:rsidRPr="0057165D">
        <w:rPr>
          <w:rFonts w:cs="Arial"/>
          <w:b/>
          <w:bCs/>
          <w:szCs w:val="20"/>
          <w:shd w:val="clear" w:color="auto" w:fill="FFFFFF"/>
        </w:rPr>
        <w:t>Geschwindigkeit</w:t>
      </w:r>
      <w:r w:rsidR="0057165D" w:rsidRPr="0057165D">
        <w:rPr>
          <w:rFonts w:cs="Arial"/>
          <w:b/>
          <w:bCs/>
          <w:szCs w:val="20"/>
          <w:shd w:val="clear" w:color="auto" w:fill="FFFFFF"/>
        </w:rPr>
        <w:t xml:space="preserve"> wird automatisch den Sichtbedingungen angepasst</w:t>
      </w:r>
    </w:p>
    <w:p w14:paraId="602E31EF" w14:textId="4C3FDA04" w:rsidR="0057165D" w:rsidRDefault="00323F95" w:rsidP="0028102F">
      <w:pPr>
        <w:spacing w:after="240"/>
      </w:pPr>
      <w:r>
        <w:rPr>
          <w:rFonts w:cs="Arial"/>
          <w:szCs w:val="20"/>
          <w:shd w:val="clear" w:color="auto" w:fill="FFFFFF"/>
        </w:rPr>
        <w:t xml:space="preserve">Fahren auf Sicht statt Stopp und Stau im Materialfluss – das ist die Zielsetzung der </w:t>
      </w:r>
      <w:r w:rsidR="00D11AE5">
        <w:rPr>
          <w:rFonts w:cs="Arial"/>
          <w:szCs w:val="20"/>
          <w:shd w:val="clear" w:color="auto" w:fill="FFFFFF"/>
        </w:rPr>
        <w:t>Safety-Funktionalität</w:t>
      </w:r>
      <w:r>
        <w:rPr>
          <w:rFonts w:cs="Arial"/>
          <w:szCs w:val="20"/>
          <w:shd w:val="clear" w:color="auto" w:fill="FFFFFF"/>
        </w:rPr>
        <w:t xml:space="preserve"> </w:t>
      </w:r>
      <w:r>
        <w:t>AGV Dynamic Weather Assist</w:t>
      </w:r>
      <w:r w:rsidR="00D11AE5">
        <w:t>. Der Funktionsblock, der von der Sicherheitss</w:t>
      </w:r>
      <w:r w:rsidR="008B1728">
        <w:t>t</w:t>
      </w:r>
      <w:r w:rsidR="00D11AE5">
        <w:t xml:space="preserve">euerung Flexi Soft </w:t>
      </w:r>
      <w:r w:rsidR="008135D3">
        <w:t xml:space="preserve">im Systemverbund </w:t>
      </w:r>
      <w:r w:rsidR="008B1728">
        <w:t>gemanagt</w:t>
      </w:r>
      <w:r w:rsidR="00D11AE5">
        <w:t xml:space="preserve"> wird, überwacht den Einfluss der Witterung auf das Detektionsvermögen des Sicherheits-Laserscanners</w:t>
      </w:r>
      <w:r w:rsidR="00D749EF">
        <w:t xml:space="preserve"> outdoorScan3. Werden Regen oder Schnee zu stark, wird dies vom AGV Dynamic Weather Assist erkannt und die Schutzfelder des Safety-Sensors so umgeschaltet, dass das Fahrzeug bei reduzierter, witterungsangepasster Geschwindigkeit seine Fahrt fortsetzen kann. Die Sicher</w:t>
      </w:r>
      <w:r w:rsidR="008B1728">
        <w:t>h</w:t>
      </w:r>
      <w:r w:rsidR="00D749EF">
        <w:t>eits- und Überwachung</w:t>
      </w:r>
      <w:r w:rsidR="008B1728">
        <w:t>s</w:t>
      </w:r>
      <w:r w:rsidR="00D749EF">
        <w:t>funktionen des outdoorScan3 bleiben dabei in vollem Umfang erhalten.</w:t>
      </w:r>
    </w:p>
    <w:p w14:paraId="1087E9AF" w14:textId="380D1C40" w:rsidR="00194D3F" w:rsidRPr="00194D3F" w:rsidRDefault="00194D3F" w:rsidP="0028102F">
      <w:pPr>
        <w:spacing w:after="240"/>
        <w:rPr>
          <w:b/>
          <w:bCs/>
        </w:rPr>
      </w:pPr>
      <w:r>
        <w:rPr>
          <w:b/>
          <w:bCs/>
        </w:rPr>
        <w:t xml:space="preserve">Beste </w:t>
      </w:r>
      <w:r w:rsidRPr="00194D3F">
        <w:rPr>
          <w:b/>
          <w:bCs/>
        </w:rPr>
        <w:t xml:space="preserve">Produktivität </w:t>
      </w:r>
      <w:r>
        <w:rPr>
          <w:b/>
          <w:bCs/>
        </w:rPr>
        <w:t>bei jeder Witterung</w:t>
      </w:r>
    </w:p>
    <w:p w14:paraId="49E25F3B" w14:textId="0B2D48C7" w:rsidR="00A112E3" w:rsidRDefault="006C1AE0" w:rsidP="00BE3E67">
      <w:pPr>
        <w:spacing w:after="24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Egal, was der Wetterbericht sagt – d</w:t>
      </w:r>
      <w:r w:rsidR="00194D3F">
        <w:rPr>
          <w:rFonts w:cs="Arial"/>
          <w:szCs w:val="20"/>
          <w:shd w:val="clear" w:color="auto" w:fill="FFFFFF"/>
        </w:rPr>
        <w:t>ie Sicherheitslösung</w:t>
      </w:r>
      <w:r w:rsidR="00194D3F" w:rsidRPr="0057165D">
        <w:rPr>
          <w:rFonts w:cs="Arial"/>
          <w:szCs w:val="20"/>
          <w:shd w:val="clear" w:color="auto" w:fill="FFFFFF"/>
        </w:rPr>
        <w:t xml:space="preserve"> AGV Dynamic Weather Ass</w:t>
      </w:r>
      <w:r w:rsidR="00194D3F">
        <w:rPr>
          <w:rFonts w:cs="Arial"/>
          <w:szCs w:val="20"/>
          <w:shd w:val="clear" w:color="auto" w:fill="FFFFFF"/>
        </w:rPr>
        <w:t>i</w:t>
      </w:r>
      <w:r w:rsidR="00194D3F" w:rsidRPr="0057165D">
        <w:rPr>
          <w:rFonts w:cs="Arial"/>
          <w:szCs w:val="20"/>
          <w:shd w:val="clear" w:color="auto" w:fill="FFFFFF"/>
        </w:rPr>
        <w:t>st</w:t>
      </w:r>
      <w:r w:rsidR="00194D3F">
        <w:rPr>
          <w:rFonts w:cs="Arial"/>
          <w:szCs w:val="20"/>
          <w:shd w:val="clear" w:color="auto" w:fill="FFFFFF"/>
        </w:rPr>
        <w:t xml:space="preserve"> lässt Betreiber </w:t>
      </w:r>
      <w:r>
        <w:rPr>
          <w:rFonts w:cs="Arial"/>
          <w:szCs w:val="20"/>
          <w:shd w:val="clear" w:color="auto" w:fill="FFFFFF"/>
        </w:rPr>
        <w:t xml:space="preserve">von Outdoor-FTS </w:t>
      </w:r>
      <w:r w:rsidR="00194D3F">
        <w:rPr>
          <w:rFonts w:cs="Arial"/>
          <w:szCs w:val="20"/>
          <w:shd w:val="clear" w:color="auto" w:fill="FFFFFF"/>
        </w:rPr>
        <w:t>nicht mehr im Regen stehen. Sie vermeidet w</w:t>
      </w:r>
      <w:r>
        <w:rPr>
          <w:rFonts w:cs="Arial"/>
          <w:szCs w:val="20"/>
          <w:shd w:val="clear" w:color="auto" w:fill="FFFFFF"/>
        </w:rPr>
        <w:t>itterungs</w:t>
      </w:r>
      <w:r w:rsidR="00194D3F">
        <w:rPr>
          <w:rFonts w:cs="Arial"/>
          <w:szCs w:val="20"/>
          <w:shd w:val="clear" w:color="auto" w:fill="FFFFFF"/>
        </w:rPr>
        <w:t>bedingte Fahrzeugstopps und hält den Materialfluss auch bei schlechten äußeren Bedingungen aufrecht. Damit leistet sie einen wesentliche</w:t>
      </w:r>
      <w:r w:rsidR="00EA18C0">
        <w:rPr>
          <w:rFonts w:cs="Arial"/>
          <w:szCs w:val="20"/>
          <w:shd w:val="clear" w:color="auto" w:fill="FFFFFF"/>
        </w:rPr>
        <w:t>n</w:t>
      </w:r>
      <w:r w:rsidR="00194D3F">
        <w:rPr>
          <w:rFonts w:cs="Arial"/>
          <w:szCs w:val="20"/>
          <w:shd w:val="clear" w:color="auto" w:fill="FFFFFF"/>
        </w:rPr>
        <w:t xml:space="preserve"> Beitrag zur Produktivitäts</w:t>
      </w:r>
      <w:r w:rsidR="00EA18C0">
        <w:rPr>
          <w:rFonts w:cs="Arial"/>
          <w:szCs w:val="20"/>
          <w:shd w:val="clear" w:color="auto" w:fill="FFFFFF"/>
        </w:rPr>
        <w:t>steigerung</w:t>
      </w:r>
      <w:r w:rsidR="00194D3F">
        <w:rPr>
          <w:rFonts w:cs="Arial"/>
          <w:szCs w:val="20"/>
          <w:shd w:val="clear" w:color="auto" w:fill="FFFFFF"/>
        </w:rPr>
        <w:t xml:space="preserve"> von Outdoor-FTS.</w:t>
      </w:r>
    </w:p>
    <w:p w14:paraId="6391BB71" w14:textId="634DA932" w:rsidR="00194D3F" w:rsidRDefault="00194D3F" w:rsidP="00BE3E67">
      <w:pPr>
        <w:spacing w:after="240"/>
        <w:rPr>
          <w:rFonts w:cs="Arial"/>
          <w:szCs w:val="20"/>
        </w:rPr>
      </w:pPr>
    </w:p>
    <w:p w14:paraId="3560D821" w14:textId="56503DF0" w:rsidR="00EA18C0" w:rsidRPr="00EA18C0" w:rsidRDefault="00EA18C0" w:rsidP="00BE3E67">
      <w:pPr>
        <w:spacing w:after="240"/>
        <w:rPr>
          <w:rFonts w:cs="Arial"/>
          <w:b/>
          <w:bCs/>
          <w:szCs w:val="20"/>
        </w:rPr>
      </w:pPr>
      <w:r w:rsidRPr="00EA18C0">
        <w:rPr>
          <w:rFonts w:cs="Arial"/>
          <w:b/>
          <w:bCs/>
          <w:szCs w:val="20"/>
        </w:rPr>
        <w:t>Bilder und Bildunterschriften</w:t>
      </w:r>
    </w:p>
    <w:p w14:paraId="160B500A" w14:textId="6AC98563" w:rsidR="00FC322C" w:rsidRDefault="00EA18C0" w:rsidP="00BE3E67">
      <w:pPr>
        <w:spacing w:after="240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D0F50" wp14:editId="3715B494">
            <wp:simplePos x="0" y="0"/>
            <wp:positionH relativeFrom="column">
              <wp:posOffset>13970</wp:posOffset>
            </wp:positionH>
            <wp:positionV relativeFrom="paragraph">
              <wp:posOffset>86995</wp:posOffset>
            </wp:positionV>
            <wp:extent cx="1238250" cy="8077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E0" w:rsidRPr="006C1AE0">
        <w:rPr>
          <w:rFonts w:cs="Arial"/>
          <w:i/>
          <w:iCs/>
          <w:szCs w:val="20"/>
        </w:rPr>
        <w:t>Für Betreiber von Outdoor-FTS gibt es kein schlechtes Wetter mehr – dank der S</w:t>
      </w:r>
      <w:r w:rsidR="006C1AE0" w:rsidRPr="006C1AE0">
        <w:rPr>
          <w:rFonts w:cs="Arial"/>
          <w:i/>
          <w:iCs/>
          <w:szCs w:val="20"/>
          <w:shd w:val="clear" w:color="auto" w:fill="FFFFFF"/>
        </w:rPr>
        <w:t>icherheitslösung AGV Dynamic Weather Assist von SICK.</w:t>
      </w:r>
    </w:p>
    <w:p w14:paraId="2712A1C1" w14:textId="56BD64DC" w:rsidR="00441994" w:rsidRDefault="00441994" w:rsidP="00BE3E67">
      <w:pPr>
        <w:spacing w:after="240"/>
        <w:rPr>
          <w:rFonts w:cs="Arial"/>
          <w:szCs w:val="20"/>
        </w:rPr>
      </w:pPr>
    </w:p>
    <w:p w14:paraId="3AD3369F" w14:textId="77777777" w:rsidR="00EA18C0" w:rsidRDefault="00EA18C0" w:rsidP="00BE3E67">
      <w:pPr>
        <w:spacing w:after="240"/>
        <w:rPr>
          <w:rFonts w:cs="Arial"/>
          <w:szCs w:val="20"/>
        </w:rPr>
      </w:pPr>
    </w:p>
    <w:p w14:paraId="4D973EDD" w14:textId="77777777" w:rsidR="00EA18C0" w:rsidRDefault="00EA18C0" w:rsidP="00EA18C0">
      <w:pPr>
        <w:spacing w:after="120"/>
        <w:rPr>
          <w:rFonts w:cs="Arial"/>
          <w:szCs w:val="20"/>
        </w:rPr>
      </w:pPr>
      <w:bookmarkStart w:id="0" w:name="_Hlk85460401"/>
      <w:r>
        <w:lastRenderedPageBreak/>
        <w:t>Ansprechpartner</w:t>
      </w:r>
    </w:p>
    <w:p w14:paraId="3E537967" w14:textId="77777777" w:rsidR="00EA18C0" w:rsidRDefault="00EA18C0" w:rsidP="00EA18C0">
      <w:pPr>
        <w:spacing w:after="120"/>
        <w:rPr>
          <w:rFonts w:ascii="Calibri" w:hAnsi="Calibri" w:cs="Calibri"/>
          <w:sz w:val="22"/>
        </w:rPr>
      </w:pPr>
      <w:r>
        <w:t>Melanie Jendro │PR Manager │melanie.jendro@sick.de</w:t>
      </w:r>
    </w:p>
    <w:p w14:paraId="23654B72" w14:textId="77777777" w:rsidR="00EA18C0" w:rsidRDefault="00EA18C0" w:rsidP="00EA18C0">
      <w:pPr>
        <w:spacing w:after="120"/>
      </w:pPr>
      <w:r>
        <w:t>+49 7681 202-4183 │+49 151 741 035 31</w:t>
      </w:r>
    </w:p>
    <w:p w14:paraId="18889E1E" w14:textId="77777777" w:rsidR="00D058A1" w:rsidRPr="00AE39C0" w:rsidRDefault="00D058A1" w:rsidP="00F32B42">
      <w:pPr>
        <w:spacing w:after="120"/>
        <w:rPr>
          <w:rFonts w:cs="Arial"/>
          <w:szCs w:val="20"/>
        </w:rPr>
      </w:pPr>
    </w:p>
    <w:p w14:paraId="7E44D15B" w14:textId="3EC0E657" w:rsidR="006F7CDC" w:rsidRPr="00441994" w:rsidRDefault="00F32B42" w:rsidP="00F32B42">
      <w:pPr>
        <w:pStyle w:val="Textkrper"/>
        <w:spacing w:line="249" w:lineRule="auto"/>
        <w:ind w:right="111"/>
        <w:jc w:val="both"/>
        <w:rPr>
          <w:color w:val="007EC3"/>
        </w:rPr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10.000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1,7 Mrd. Euro. </w:t>
      </w:r>
    </w:p>
    <w:p w14:paraId="46EF873F" w14:textId="77777777" w:rsidR="006F7CDC" w:rsidRPr="006F7CDC" w:rsidRDefault="006F7CDC" w:rsidP="00F32B42">
      <w:pPr>
        <w:pStyle w:val="Textkrper"/>
        <w:spacing w:line="249" w:lineRule="auto"/>
        <w:ind w:right="111"/>
        <w:jc w:val="both"/>
      </w:pPr>
    </w:p>
    <w:p w14:paraId="62BFE673" w14:textId="23173290" w:rsidR="00A65168" w:rsidRDefault="00F32B42" w:rsidP="00F32B42">
      <w:pPr>
        <w:pStyle w:val="Textkrper"/>
        <w:spacing w:line="249" w:lineRule="auto"/>
        <w:ind w:right="111"/>
        <w:jc w:val="both"/>
        <w:rPr>
          <w:rFonts w:ascii="Helv" w:hAnsi="Helv" w:cs="Helv"/>
          <w:color w:val="0082BF"/>
          <w:lang w:eastAsia="de-DE"/>
        </w:rPr>
      </w:pPr>
      <w:r>
        <w:rPr>
          <w:rFonts w:ascii="Helv" w:hAnsi="Helv" w:cs="Helv"/>
          <w:color w:val="0082BF"/>
          <w:lang w:eastAsia="de-DE"/>
        </w:rPr>
        <w:t xml:space="preserve">Weitere Informationen zu SICK unter </w:t>
      </w:r>
      <w:hyperlink r:id="rId9" w:history="1">
        <w:r>
          <w:rPr>
            <w:rFonts w:ascii="Helv" w:hAnsi="Helv" w:cs="Helv"/>
            <w:color w:val="0082BF"/>
            <w:lang w:eastAsia="de-DE"/>
          </w:rPr>
          <w:t>http://www.sick.com</w:t>
        </w:r>
      </w:hyperlink>
      <w:r>
        <w:rPr>
          <w:rFonts w:ascii="Helv" w:hAnsi="Helv" w:cs="Helv"/>
          <w:color w:val="0082BF"/>
          <w:lang w:eastAsia="de-DE"/>
        </w:rPr>
        <w:t xml:space="preserve"> oder unter </w:t>
      </w:r>
      <w:r w:rsidRPr="00CB4837">
        <w:rPr>
          <w:rFonts w:ascii="Helv" w:hAnsi="Helv" w:cs="Helv"/>
          <w:color w:val="0082BF"/>
          <w:lang w:eastAsia="de-DE"/>
        </w:rPr>
        <w:t>Telefon +49 (0)7681</w:t>
      </w:r>
      <w:r w:rsidR="00BC2C42">
        <w:rPr>
          <w:rFonts w:ascii="Helv" w:hAnsi="Helv" w:cs="Helv"/>
          <w:color w:val="0082BF"/>
          <w:lang w:eastAsia="de-DE"/>
        </w:rPr>
        <w:t xml:space="preserve"> </w:t>
      </w:r>
      <w:r w:rsidRPr="00CB4837">
        <w:rPr>
          <w:rFonts w:ascii="Helv" w:hAnsi="Helv" w:cs="Helv"/>
          <w:color w:val="0082BF"/>
          <w:lang w:eastAsia="de-DE"/>
        </w:rPr>
        <w:t>202-4183</w:t>
      </w:r>
      <w:r>
        <w:rPr>
          <w:rFonts w:ascii="Helv" w:hAnsi="Helv" w:cs="Helv"/>
          <w:color w:val="0082BF"/>
          <w:lang w:eastAsia="de-DE"/>
        </w:rPr>
        <w:t>.</w:t>
      </w:r>
      <w:bookmarkEnd w:id="0"/>
    </w:p>
    <w:sectPr w:rsidR="00A65168" w:rsidSect="007624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C722" w14:textId="77777777" w:rsidR="00353D3B" w:rsidRDefault="00353D3B" w:rsidP="00CB0E99">
      <w:pPr>
        <w:spacing w:line="240" w:lineRule="auto"/>
      </w:pPr>
      <w:r>
        <w:separator/>
      </w:r>
    </w:p>
  </w:endnote>
  <w:endnote w:type="continuationSeparator" w:id="0">
    <w:p w14:paraId="6680389B" w14:textId="77777777" w:rsidR="00353D3B" w:rsidRDefault="00353D3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FE18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13BF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13BF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EA25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2ACC" w14:textId="77777777" w:rsidR="00353D3B" w:rsidRDefault="00353D3B" w:rsidP="00CB0E99">
      <w:pPr>
        <w:spacing w:line="240" w:lineRule="auto"/>
      </w:pPr>
      <w:r>
        <w:separator/>
      </w:r>
    </w:p>
  </w:footnote>
  <w:footnote w:type="continuationSeparator" w:id="0">
    <w:p w14:paraId="3B828C28" w14:textId="77777777" w:rsidR="00353D3B" w:rsidRDefault="00353D3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D074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28308E8" wp14:editId="67F9867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73DF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B9F06FB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AA98449" wp14:editId="0444CFA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D"/>
    <w:rsid w:val="000077BD"/>
    <w:rsid w:val="00047437"/>
    <w:rsid w:val="0008423C"/>
    <w:rsid w:val="00084F3F"/>
    <w:rsid w:val="00092BDA"/>
    <w:rsid w:val="000E2D3C"/>
    <w:rsid w:val="000F5C66"/>
    <w:rsid w:val="0010388C"/>
    <w:rsid w:val="001049CD"/>
    <w:rsid w:val="001310B9"/>
    <w:rsid w:val="001353D4"/>
    <w:rsid w:val="00144B8E"/>
    <w:rsid w:val="0015775E"/>
    <w:rsid w:val="00161D1B"/>
    <w:rsid w:val="0017428D"/>
    <w:rsid w:val="00190A9B"/>
    <w:rsid w:val="00194D3F"/>
    <w:rsid w:val="001A5682"/>
    <w:rsid w:val="001B3A32"/>
    <w:rsid w:val="001B73BB"/>
    <w:rsid w:val="001B7A8F"/>
    <w:rsid w:val="001C2067"/>
    <w:rsid w:val="001C6197"/>
    <w:rsid w:val="001E47B4"/>
    <w:rsid w:val="001E51CD"/>
    <w:rsid w:val="001E682D"/>
    <w:rsid w:val="00210418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102F"/>
    <w:rsid w:val="00286D84"/>
    <w:rsid w:val="002B10E3"/>
    <w:rsid w:val="002C16DF"/>
    <w:rsid w:val="002D0EE9"/>
    <w:rsid w:val="002E4E30"/>
    <w:rsid w:val="002E660F"/>
    <w:rsid w:val="00305D65"/>
    <w:rsid w:val="00311305"/>
    <w:rsid w:val="00323F95"/>
    <w:rsid w:val="00353D3B"/>
    <w:rsid w:val="00365DDC"/>
    <w:rsid w:val="003764BE"/>
    <w:rsid w:val="00377DF0"/>
    <w:rsid w:val="00390C85"/>
    <w:rsid w:val="00392F4D"/>
    <w:rsid w:val="003B46B7"/>
    <w:rsid w:val="003B67A4"/>
    <w:rsid w:val="003B7380"/>
    <w:rsid w:val="0043151B"/>
    <w:rsid w:val="00441994"/>
    <w:rsid w:val="004873A3"/>
    <w:rsid w:val="004A19BF"/>
    <w:rsid w:val="004D657C"/>
    <w:rsid w:val="004D70DF"/>
    <w:rsid w:val="004D70E3"/>
    <w:rsid w:val="004F23C5"/>
    <w:rsid w:val="004F6AC1"/>
    <w:rsid w:val="005027F6"/>
    <w:rsid w:val="00514A5D"/>
    <w:rsid w:val="00521A4E"/>
    <w:rsid w:val="0052698F"/>
    <w:rsid w:val="00547286"/>
    <w:rsid w:val="005554B4"/>
    <w:rsid w:val="0057165D"/>
    <w:rsid w:val="005774AB"/>
    <w:rsid w:val="00581390"/>
    <w:rsid w:val="005864EF"/>
    <w:rsid w:val="005B5F41"/>
    <w:rsid w:val="005C242C"/>
    <w:rsid w:val="005E790D"/>
    <w:rsid w:val="005F0DE6"/>
    <w:rsid w:val="005F4798"/>
    <w:rsid w:val="00605518"/>
    <w:rsid w:val="00611D2B"/>
    <w:rsid w:val="00613BF8"/>
    <w:rsid w:val="00620BA5"/>
    <w:rsid w:val="00624897"/>
    <w:rsid w:val="00624A1A"/>
    <w:rsid w:val="006374FF"/>
    <w:rsid w:val="00637F15"/>
    <w:rsid w:val="006A725F"/>
    <w:rsid w:val="006C1AE0"/>
    <w:rsid w:val="006C5AFB"/>
    <w:rsid w:val="006D7DA2"/>
    <w:rsid w:val="006F09FE"/>
    <w:rsid w:val="006F1EEB"/>
    <w:rsid w:val="006F63B6"/>
    <w:rsid w:val="006F6DE2"/>
    <w:rsid w:val="006F7CDC"/>
    <w:rsid w:val="00721ACC"/>
    <w:rsid w:val="00722E88"/>
    <w:rsid w:val="00731011"/>
    <w:rsid w:val="00735B1C"/>
    <w:rsid w:val="00744175"/>
    <w:rsid w:val="0075680B"/>
    <w:rsid w:val="007624A3"/>
    <w:rsid w:val="007928E5"/>
    <w:rsid w:val="0079794B"/>
    <w:rsid w:val="007A0763"/>
    <w:rsid w:val="007B152C"/>
    <w:rsid w:val="007D7404"/>
    <w:rsid w:val="007E6CE3"/>
    <w:rsid w:val="007F0429"/>
    <w:rsid w:val="008135D3"/>
    <w:rsid w:val="00817BF8"/>
    <w:rsid w:val="00882772"/>
    <w:rsid w:val="008940AA"/>
    <w:rsid w:val="008A077B"/>
    <w:rsid w:val="008B1728"/>
    <w:rsid w:val="008B6429"/>
    <w:rsid w:val="008C21FC"/>
    <w:rsid w:val="008E624C"/>
    <w:rsid w:val="008F07A9"/>
    <w:rsid w:val="00910D8D"/>
    <w:rsid w:val="0094736B"/>
    <w:rsid w:val="00990718"/>
    <w:rsid w:val="0099551E"/>
    <w:rsid w:val="009C1042"/>
    <w:rsid w:val="009C7C76"/>
    <w:rsid w:val="00A112E3"/>
    <w:rsid w:val="00A24483"/>
    <w:rsid w:val="00A33D14"/>
    <w:rsid w:val="00A363CF"/>
    <w:rsid w:val="00A4395C"/>
    <w:rsid w:val="00A4733D"/>
    <w:rsid w:val="00A65168"/>
    <w:rsid w:val="00A66A19"/>
    <w:rsid w:val="00A74E2D"/>
    <w:rsid w:val="00A775E9"/>
    <w:rsid w:val="00A863F5"/>
    <w:rsid w:val="00A927E4"/>
    <w:rsid w:val="00AB0A33"/>
    <w:rsid w:val="00AE39C0"/>
    <w:rsid w:val="00AE4A53"/>
    <w:rsid w:val="00AE782F"/>
    <w:rsid w:val="00B03194"/>
    <w:rsid w:val="00B123CA"/>
    <w:rsid w:val="00B161D5"/>
    <w:rsid w:val="00B30C5E"/>
    <w:rsid w:val="00B31D5B"/>
    <w:rsid w:val="00B3723D"/>
    <w:rsid w:val="00B379F7"/>
    <w:rsid w:val="00B401DC"/>
    <w:rsid w:val="00B418F4"/>
    <w:rsid w:val="00B54F8A"/>
    <w:rsid w:val="00B82552"/>
    <w:rsid w:val="00BA1B32"/>
    <w:rsid w:val="00BA26EB"/>
    <w:rsid w:val="00BB73E0"/>
    <w:rsid w:val="00BC2C42"/>
    <w:rsid w:val="00BC6C05"/>
    <w:rsid w:val="00BD1EED"/>
    <w:rsid w:val="00BD2BE3"/>
    <w:rsid w:val="00BE3E67"/>
    <w:rsid w:val="00BF1ED7"/>
    <w:rsid w:val="00C02C79"/>
    <w:rsid w:val="00C04E45"/>
    <w:rsid w:val="00C22B42"/>
    <w:rsid w:val="00C27B9E"/>
    <w:rsid w:val="00C3606D"/>
    <w:rsid w:val="00C364A4"/>
    <w:rsid w:val="00C54625"/>
    <w:rsid w:val="00C54F84"/>
    <w:rsid w:val="00C7643D"/>
    <w:rsid w:val="00C84DBD"/>
    <w:rsid w:val="00C92212"/>
    <w:rsid w:val="00CB0709"/>
    <w:rsid w:val="00CB0E99"/>
    <w:rsid w:val="00CB6416"/>
    <w:rsid w:val="00CC083F"/>
    <w:rsid w:val="00D058A1"/>
    <w:rsid w:val="00D11AE5"/>
    <w:rsid w:val="00D22879"/>
    <w:rsid w:val="00D22D74"/>
    <w:rsid w:val="00D36503"/>
    <w:rsid w:val="00D42FF3"/>
    <w:rsid w:val="00D73797"/>
    <w:rsid w:val="00D7448E"/>
    <w:rsid w:val="00D749EF"/>
    <w:rsid w:val="00D74C75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A18C0"/>
    <w:rsid w:val="00EA231E"/>
    <w:rsid w:val="00ED34D2"/>
    <w:rsid w:val="00EE67CC"/>
    <w:rsid w:val="00F05A05"/>
    <w:rsid w:val="00F17459"/>
    <w:rsid w:val="00F25574"/>
    <w:rsid w:val="00F32B42"/>
    <w:rsid w:val="00F513F3"/>
    <w:rsid w:val="00F52337"/>
    <w:rsid w:val="00F5454F"/>
    <w:rsid w:val="00F56613"/>
    <w:rsid w:val="00F7375F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44857BDA"/>
  <w15:docId w15:val="{F3FFFCF6-E881-4F6F-9DF2-D3A98C3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F32B42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2B42"/>
    <w:rPr>
      <w:rFonts w:ascii="Arial" w:eastAsia="Arial" w:hAnsi="Arial" w:cs="Arial"/>
      <w:lang w:eastAsia="en-US"/>
    </w:rPr>
  </w:style>
  <w:style w:type="character" w:styleId="Fett">
    <w:name w:val="Strong"/>
    <w:basedOn w:val="Absatz-Standardschriftart"/>
    <w:uiPriority w:val="22"/>
    <w:qFormat/>
    <w:rsid w:val="0062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BDPAR5YU\Sick_Pressemeldung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6867-8BF2-41BC-ACCC-AD9CC6C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Sick_Pressemeldung_Vorlage_2019.dotx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Diana Jockmann</cp:lastModifiedBy>
  <cp:revision>4</cp:revision>
  <cp:lastPrinted>2021-10-18T16:09:00Z</cp:lastPrinted>
  <dcterms:created xsi:type="dcterms:W3CDTF">2021-11-15T13:06:00Z</dcterms:created>
  <dcterms:modified xsi:type="dcterms:W3CDTF">2021-11-26T11:44:00Z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442896457</vt:i4>
  </property>
  <property fmtid="{D5CDD505-2E9C-101B-9397-08002B2CF9AE}" pid="3" name="_NewReviewCycle">
    <vt:lpwstr/>
  </property>
  <property fmtid="{D5CDD505-2E9C-101B-9397-08002B2CF9AE}" pid="4" name="_EmailSubject">
    <vt:lpwstr>PMs</vt:lpwstr>
  </property>
  <property fmtid="{D5CDD505-2E9C-101B-9397-08002B2CF9AE}" pid="5" name="_AuthorEmail">
    <vt:lpwstr>ilka.dzeik@sick.de</vt:lpwstr>
  </property>
  <property fmtid="{D5CDD505-2E9C-101B-9397-08002B2CF9AE}" pid="6" name="_AuthorEmailDisplayName">
    <vt:lpwstr>Ilka Dzeik</vt:lpwstr>
  </property>
  <property fmtid="{D5CDD505-2E9C-101B-9397-08002B2CF9AE}" pid="7" name="_ReviewingToolsShownOnce">
    <vt:lpwstr/>
  </property>
</Properties>
</file>