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5DFB" w14:textId="0ED54847" w:rsidR="00D84C88" w:rsidRDefault="00EF0FDD" w:rsidP="00D84C88">
      <w:pPr>
        <w:spacing w:after="24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Durchflussmesser </w:t>
      </w:r>
      <w:proofErr w:type="spellStart"/>
      <w:r>
        <w:rPr>
          <w:rFonts w:eastAsia="Times New Roman"/>
          <w:b/>
          <w:bCs/>
          <w:kern w:val="32"/>
          <w:sz w:val="28"/>
          <w:szCs w:val="32"/>
        </w:rPr>
        <w:t>FTMg</w:t>
      </w:r>
      <w:proofErr w:type="spellEnd"/>
      <w:r>
        <w:rPr>
          <w:rFonts w:eastAsia="Times New Roman"/>
          <w:b/>
          <w:bCs/>
          <w:kern w:val="32"/>
          <w:sz w:val="28"/>
          <w:szCs w:val="32"/>
        </w:rPr>
        <w:t>: Portfolio und Potenzial ausgebaut</w:t>
      </w:r>
    </w:p>
    <w:p w14:paraId="28DF98F1" w14:textId="7C24FD33" w:rsidR="00EF0FDD" w:rsidRPr="00EF0FDD" w:rsidRDefault="00EF0FDD" w:rsidP="00D84C88">
      <w:pPr>
        <w:spacing w:after="240"/>
        <w:rPr>
          <w:rFonts w:eastAsia="Times New Roman"/>
          <w:kern w:val="32"/>
          <w:sz w:val="24"/>
          <w:szCs w:val="28"/>
        </w:rPr>
      </w:pPr>
      <w:r w:rsidRPr="00EF0FDD">
        <w:rPr>
          <w:rFonts w:eastAsia="Times New Roman"/>
          <w:kern w:val="32"/>
          <w:sz w:val="24"/>
          <w:szCs w:val="28"/>
        </w:rPr>
        <w:t>Multifunktionssensor von SICK</w:t>
      </w:r>
      <w:r>
        <w:rPr>
          <w:rFonts w:eastAsia="Times New Roman"/>
          <w:kern w:val="32"/>
          <w:sz w:val="24"/>
          <w:szCs w:val="28"/>
        </w:rPr>
        <w:t xml:space="preserve">: </w:t>
      </w:r>
      <w:r w:rsidRPr="00EF0FDD">
        <w:rPr>
          <w:rFonts w:eastAsia="Times New Roman"/>
          <w:kern w:val="32"/>
          <w:sz w:val="24"/>
          <w:szCs w:val="28"/>
        </w:rPr>
        <w:t xml:space="preserve">neue Nennweiten </w:t>
      </w:r>
      <w:r>
        <w:rPr>
          <w:rFonts w:eastAsia="Times New Roman"/>
          <w:kern w:val="32"/>
          <w:sz w:val="24"/>
          <w:szCs w:val="28"/>
        </w:rPr>
        <w:t xml:space="preserve">für Ringleitungen </w:t>
      </w:r>
      <w:r w:rsidRPr="00EF0FDD">
        <w:rPr>
          <w:rFonts w:eastAsia="Times New Roman"/>
          <w:kern w:val="32"/>
          <w:sz w:val="24"/>
          <w:szCs w:val="28"/>
        </w:rPr>
        <w:t xml:space="preserve">und </w:t>
      </w:r>
      <w:r>
        <w:rPr>
          <w:rFonts w:eastAsia="Times New Roman"/>
          <w:kern w:val="32"/>
          <w:sz w:val="24"/>
          <w:szCs w:val="28"/>
        </w:rPr>
        <w:t xml:space="preserve">Cloud-Integration für kontinuierliches </w:t>
      </w:r>
      <w:r w:rsidR="00181061">
        <w:rPr>
          <w:rFonts w:eastAsia="Times New Roman"/>
          <w:kern w:val="32"/>
          <w:sz w:val="24"/>
          <w:szCs w:val="28"/>
        </w:rPr>
        <w:t>Druckluftmonitoring</w:t>
      </w:r>
    </w:p>
    <w:p w14:paraId="441B4C3C" w14:textId="3A988385" w:rsidR="00D84C88" w:rsidRPr="00585E64" w:rsidRDefault="00D84C88" w:rsidP="00D84C88">
      <w:pPr>
        <w:spacing w:after="240"/>
        <w:rPr>
          <w:rFonts w:cs="Arial"/>
          <w:b/>
          <w:bCs/>
          <w:szCs w:val="20"/>
        </w:rPr>
      </w:pPr>
      <w:r w:rsidRPr="00585E64">
        <w:rPr>
          <w:rFonts w:eastAsia="Times New Roman"/>
          <w:b/>
          <w:bCs/>
          <w:kern w:val="32"/>
        </w:rPr>
        <w:t xml:space="preserve">Waldkirch, </w:t>
      </w:r>
      <w:r w:rsidR="00254211">
        <w:rPr>
          <w:rFonts w:eastAsia="Times New Roman"/>
          <w:b/>
          <w:bCs/>
          <w:kern w:val="32"/>
        </w:rPr>
        <w:t>31. August</w:t>
      </w:r>
      <w:r w:rsidRPr="00585E64">
        <w:rPr>
          <w:rFonts w:eastAsia="Times New Roman"/>
          <w:b/>
          <w:bCs/>
          <w:kern w:val="32"/>
        </w:rPr>
        <w:t xml:space="preserve"> 202</w:t>
      </w:r>
      <w:r w:rsidR="00417439">
        <w:rPr>
          <w:rFonts w:eastAsia="Times New Roman"/>
          <w:b/>
          <w:bCs/>
          <w:kern w:val="32"/>
        </w:rPr>
        <w:t>2</w:t>
      </w:r>
      <w:r w:rsidRPr="00585E64">
        <w:rPr>
          <w:rFonts w:eastAsia="Times New Roman"/>
          <w:b/>
          <w:bCs/>
          <w:kern w:val="32"/>
        </w:rPr>
        <w:t xml:space="preserve"> – SICK</w:t>
      </w:r>
      <w:r w:rsidR="0067746B">
        <w:rPr>
          <w:rFonts w:eastAsia="Times New Roman"/>
          <w:b/>
          <w:bCs/>
          <w:kern w:val="32"/>
        </w:rPr>
        <w:t xml:space="preserve"> erweitert die Möglichkeiten des Durchfluss-Messgerätes </w:t>
      </w:r>
      <w:proofErr w:type="spellStart"/>
      <w:r w:rsidR="0067746B">
        <w:rPr>
          <w:rFonts w:eastAsia="Times New Roman"/>
          <w:b/>
          <w:bCs/>
          <w:kern w:val="32"/>
        </w:rPr>
        <w:t>FTMg</w:t>
      </w:r>
      <w:proofErr w:type="spellEnd"/>
      <w:r w:rsidR="00CE31F7">
        <w:rPr>
          <w:rFonts w:eastAsia="Times New Roman"/>
          <w:b/>
          <w:bCs/>
          <w:kern w:val="32"/>
        </w:rPr>
        <w:t xml:space="preserve"> </w:t>
      </w:r>
      <w:r w:rsidR="00F247CD">
        <w:rPr>
          <w:rFonts w:eastAsia="Times New Roman"/>
          <w:b/>
          <w:bCs/>
          <w:kern w:val="32"/>
        </w:rPr>
        <w:t>zur</w:t>
      </w:r>
      <w:r w:rsidR="0067746B">
        <w:rPr>
          <w:rFonts w:eastAsia="Times New Roman"/>
          <w:b/>
          <w:bCs/>
          <w:kern w:val="32"/>
        </w:rPr>
        <w:t xml:space="preserve"> durchgängige</w:t>
      </w:r>
      <w:r w:rsidR="00F247CD">
        <w:rPr>
          <w:rFonts w:eastAsia="Times New Roman"/>
          <w:b/>
          <w:bCs/>
          <w:kern w:val="32"/>
        </w:rPr>
        <w:t>n</w:t>
      </w:r>
      <w:r w:rsidR="0067746B">
        <w:rPr>
          <w:rFonts w:eastAsia="Times New Roman"/>
          <w:b/>
          <w:bCs/>
          <w:kern w:val="32"/>
        </w:rPr>
        <w:t xml:space="preserve"> und smarte</w:t>
      </w:r>
      <w:r w:rsidR="00F247CD">
        <w:rPr>
          <w:rFonts w:eastAsia="Times New Roman"/>
          <w:b/>
          <w:bCs/>
          <w:kern w:val="32"/>
        </w:rPr>
        <w:t>n</w:t>
      </w:r>
      <w:r w:rsidR="0067746B">
        <w:rPr>
          <w:rFonts w:eastAsia="Times New Roman"/>
          <w:b/>
          <w:bCs/>
          <w:kern w:val="32"/>
        </w:rPr>
        <w:t xml:space="preserve"> Überwachung von Druckluftnetzen und angeschlossenen Verbrauchern. Der Multifunktionssensor für </w:t>
      </w:r>
      <w:r w:rsidR="004858F9">
        <w:rPr>
          <w:rFonts w:eastAsia="Times New Roman"/>
          <w:b/>
          <w:bCs/>
          <w:kern w:val="32"/>
        </w:rPr>
        <w:t xml:space="preserve">bis zu </w:t>
      </w:r>
      <w:r w:rsidR="00181061">
        <w:rPr>
          <w:rFonts w:eastAsia="Times New Roman"/>
          <w:b/>
          <w:bCs/>
          <w:kern w:val="32"/>
        </w:rPr>
        <w:t>acht</w:t>
      </w:r>
      <w:r w:rsidR="00824959">
        <w:rPr>
          <w:rFonts w:eastAsia="Times New Roman"/>
          <w:b/>
          <w:bCs/>
          <w:kern w:val="32"/>
        </w:rPr>
        <w:t xml:space="preserve"> Prozessparameter </w:t>
      </w:r>
      <w:r w:rsidR="0067746B">
        <w:rPr>
          <w:rFonts w:eastAsia="Times New Roman"/>
          <w:b/>
          <w:bCs/>
          <w:kern w:val="32"/>
        </w:rPr>
        <w:t>steht zum einen ab sofort mit neuen Nennweiten DN40 und DN50 für die mec</w:t>
      </w:r>
      <w:r w:rsidR="0067746B" w:rsidRPr="00181061">
        <w:rPr>
          <w:rFonts w:eastAsia="Times New Roman" w:cs="Arial"/>
          <w:b/>
          <w:bCs/>
          <w:kern w:val="32"/>
          <w:szCs w:val="20"/>
        </w:rPr>
        <w:t xml:space="preserve">hanische Integration in Ringleitungen und übergeordnete Druckluftnetze zur Verfügung. Darüber hinaus </w:t>
      </w:r>
      <w:r w:rsidR="00824959" w:rsidRPr="00181061">
        <w:rPr>
          <w:rFonts w:eastAsia="Times New Roman" w:cs="Arial"/>
          <w:b/>
          <w:bCs/>
          <w:kern w:val="32"/>
          <w:szCs w:val="20"/>
        </w:rPr>
        <w:t xml:space="preserve">können seine Messdaten mit Hilfe </w:t>
      </w:r>
      <w:r w:rsidR="00226B50" w:rsidRPr="00181061">
        <w:rPr>
          <w:rFonts w:eastAsia="Times New Roman" w:cs="Arial"/>
          <w:b/>
          <w:bCs/>
          <w:kern w:val="32"/>
          <w:szCs w:val="20"/>
        </w:rPr>
        <w:t>der</w:t>
      </w:r>
      <w:r w:rsidR="00181061" w:rsidRPr="00181061">
        <w:rPr>
          <w:rStyle w:val="cf01"/>
          <w:rFonts w:ascii="Arial" w:hAnsi="Arial" w:cs="Arial"/>
          <w:b/>
          <w:bCs/>
          <w:sz w:val="20"/>
          <w:szCs w:val="20"/>
        </w:rPr>
        <w:t xml:space="preserve"> Monitoring App </w:t>
      </w:r>
      <w:proofErr w:type="spellStart"/>
      <w:r w:rsidR="00181061" w:rsidRPr="00181061">
        <w:rPr>
          <w:rStyle w:val="cf01"/>
          <w:rFonts w:ascii="Arial" w:hAnsi="Arial" w:cs="Arial"/>
          <w:b/>
          <w:bCs/>
          <w:sz w:val="20"/>
          <w:szCs w:val="20"/>
        </w:rPr>
        <w:t>FTMg</w:t>
      </w:r>
      <w:proofErr w:type="spellEnd"/>
      <w:r w:rsidR="00181061" w:rsidRPr="00181061">
        <w:rPr>
          <w:rStyle w:val="cf01"/>
          <w:rFonts w:ascii="Arial" w:hAnsi="Arial" w:cs="Arial"/>
          <w:b/>
          <w:bCs/>
          <w:sz w:val="20"/>
          <w:szCs w:val="20"/>
        </w:rPr>
        <w:t xml:space="preserve"> </w:t>
      </w:r>
      <w:r w:rsidR="00824959" w:rsidRPr="00181061">
        <w:rPr>
          <w:rFonts w:eastAsia="Times New Roman" w:cs="Arial"/>
          <w:b/>
          <w:bCs/>
          <w:kern w:val="32"/>
          <w:szCs w:val="20"/>
        </w:rPr>
        <w:t>von SICK in ein</w:t>
      </w:r>
      <w:r w:rsidR="00824959">
        <w:rPr>
          <w:rFonts w:eastAsia="Times New Roman"/>
          <w:b/>
          <w:bCs/>
          <w:kern w:val="32"/>
        </w:rPr>
        <w:t xml:space="preserve">er smarten Gesamtlösung für ein kostengünstiges und kontinuierliches </w:t>
      </w:r>
      <w:r w:rsidR="00181061">
        <w:rPr>
          <w:rFonts w:eastAsia="Times New Roman"/>
          <w:b/>
          <w:bCs/>
          <w:kern w:val="32"/>
        </w:rPr>
        <w:t>Druckluft</w:t>
      </w:r>
      <w:r w:rsidR="00824959">
        <w:rPr>
          <w:rFonts w:eastAsia="Times New Roman"/>
          <w:b/>
          <w:bCs/>
          <w:kern w:val="32"/>
        </w:rPr>
        <w:t>monitoring genutzt werden.</w:t>
      </w:r>
    </w:p>
    <w:p w14:paraId="664882C5" w14:textId="6C09AD89" w:rsidR="00D84C88" w:rsidRPr="004858F9" w:rsidRDefault="00824959" w:rsidP="00D84C88">
      <w:pPr>
        <w:spacing w:after="240"/>
        <w:rPr>
          <w:rFonts w:eastAsia="Times New Roman"/>
          <w:b/>
          <w:bCs/>
          <w:kern w:val="32"/>
        </w:rPr>
      </w:pPr>
      <w:r>
        <w:rPr>
          <w:rFonts w:cs="Arial"/>
          <w:szCs w:val="20"/>
        </w:rPr>
        <w:t>Der Durchfluss</w:t>
      </w:r>
      <w:r w:rsidR="00181061">
        <w:rPr>
          <w:rFonts w:cs="Arial"/>
          <w:szCs w:val="20"/>
        </w:rPr>
        <w:t>sensor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FTMg</w:t>
      </w:r>
      <w:proofErr w:type="spellEnd"/>
      <w:r>
        <w:rPr>
          <w:rFonts w:cs="Arial"/>
          <w:szCs w:val="20"/>
        </w:rPr>
        <w:t xml:space="preserve"> (für: </w:t>
      </w:r>
      <w:r w:rsidRPr="00824959">
        <w:rPr>
          <w:rFonts w:cs="Arial"/>
          <w:b/>
          <w:bCs/>
          <w:szCs w:val="20"/>
        </w:rPr>
        <w:t>F</w:t>
      </w:r>
      <w:r>
        <w:rPr>
          <w:rFonts w:cs="Arial"/>
          <w:szCs w:val="20"/>
        </w:rPr>
        <w:t xml:space="preserve">low </w:t>
      </w:r>
      <w:r w:rsidRPr="00824959">
        <w:rPr>
          <w:rFonts w:cs="Arial"/>
          <w:b/>
          <w:bCs/>
          <w:szCs w:val="20"/>
        </w:rPr>
        <w:t>T</w:t>
      </w:r>
      <w:r>
        <w:rPr>
          <w:rFonts w:cs="Arial"/>
          <w:szCs w:val="20"/>
        </w:rPr>
        <w:t xml:space="preserve">hermal </w:t>
      </w:r>
      <w:r w:rsidRPr="00824959">
        <w:rPr>
          <w:rFonts w:cs="Arial"/>
          <w:b/>
          <w:bCs/>
          <w:szCs w:val="20"/>
        </w:rPr>
        <w:t>M</w:t>
      </w:r>
      <w:r>
        <w:rPr>
          <w:rFonts w:cs="Arial"/>
          <w:szCs w:val="20"/>
        </w:rPr>
        <w:t xml:space="preserve">eter </w:t>
      </w:r>
      <w:proofErr w:type="spellStart"/>
      <w:r>
        <w:rPr>
          <w:rFonts w:cs="Arial"/>
          <w:szCs w:val="20"/>
        </w:rPr>
        <w:t>for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824959">
        <w:rPr>
          <w:rFonts w:cs="Arial"/>
          <w:b/>
          <w:bCs/>
          <w:szCs w:val="20"/>
        </w:rPr>
        <w:t>g</w:t>
      </w:r>
      <w:r>
        <w:rPr>
          <w:rFonts w:cs="Arial"/>
          <w:szCs w:val="20"/>
        </w:rPr>
        <w:t>ases</w:t>
      </w:r>
      <w:proofErr w:type="spellEnd"/>
      <w:r>
        <w:rPr>
          <w:rFonts w:cs="Arial"/>
          <w:szCs w:val="20"/>
        </w:rPr>
        <w:t>)</w:t>
      </w:r>
      <w:r w:rsidRPr="00824959">
        <w:rPr>
          <w:rFonts w:eastAsia="Times New Roman"/>
          <w:b/>
          <w:bCs/>
          <w:kern w:val="32"/>
        </w:rPr>
        <w:t xml:space="preserve"> </w:t>
      </w:r>
      <w:r w:rsidRPr="00824959">
        <w:rPr>
          <w:rFonts w:eastAsia="Times New Roman"/>
          <w:kern w:val="32"/>
        </w:rPr>
        <w:t>misst</w:t>
      </w:r>
      <w:r>
        <w:rPr>
          <w:rFonts w:eastAsia="Times New Roman"/>
          <w:b/>
          <w:bCs/>
          <w:kern w:val="32"/>
        </w:rPr>
        <w:t xml:space="preserve"> </w:t>
      </w:r>
      <w:r w:rsidR="004858F9" w:rsidRPr="004858F9">
        <w:rPr>
          <w:rFonts w:cs="Arial"/>
          <w:szCs w:val="20"/>
        </w:rPr>
        <w:t xml:space="preserve">die Durchflussgeschwindigkeit, </w:t>
      </w:r>
      <w:r w:rsidR="00181061">
        <w:rPr>
          <w:rFonts w:cs="Arial"/>
          <w:szCs w:val="20"/>
        </w:rPr>
        <w:t>den Volumenstrom</w:t>
      </w:r>
      <w:r w:rsidR="004858F9" w:rsidRPr="004858F9">
        <w:rPr>
          <w:rFonts w:cs="Arial"/>
          <w:szCs w:val="20"/>
        </w:rPr>
        <w:t>, das summierte Volumen, den Massenstrom, die summierte Masse, die Energie, den aktuelle</w:t>
      </w:r>
      <w:r w:rsidR="00827F09">
        <w:rPr>
          <w:rFonts w:cs="Arial"/>
          <w:szCs w:val="20"/>
        </w:rPr>
        <w:t>n</w:t>
      </w:r>
      <w:r w:rsidR="004858F9" w:rsidRPr="004858F9">
        <w:rPr>
          <w:rFonts w:cs="Arial"/>
          <w:szCs w:val="20"/>
        </w:rPr>
        <w:t xml:space="preserve"> Druck und die Temperatur</w:t>
      </w:r>
      <w:r w:rsidR="00181061">
        <w:rPr>
          <w:rFonts w:cs="Arial"/>
          <w:szCs w:val="20"/>
        </w:rPr>
        <w:t xml:space="preserve"> </w:t>
      </w:r>
      <w:r w:rsidR="00181061">
        <w:rPr>
          <w:rFonts w:eastAsia="Times New Roman"/>
          <w:kern w:val="32"/>
        </w:rPr>
        <w:t>von Druckluft</w:t>
      </w:r>
      <w:r w:rsidR="005F1240">
        <w:rPr>
          <w:rFonts w:eastAsia="Times New Roman"/>
          <w:kern w:val="32"/>
        </w:rPr>
        <w:t xml:space="preserve"> in </w:t>
      </w:r>
      <w:proofErr w:type="spellStart"/>
      <w:r w:rsidR="00861C40">
        <w:rPr>
          <w:rFonts w:eastAsia="Times New Roman"/>
          <w:kern w:val="32"/>
        </w:rPr>
        <w:t>Pneumatik</w:t>
      </w:r>
      <w:r w:rsidR="005F1240">
        <w:rPr>
          <w:rFonts w:eastAsia="Times New Roman"/>
          <w:kern w:val="32"/>
        </w:rPr>
        <w:t>netzen</w:t>
      </w:r>
      <w:proofErr w:type="spellEnd"/>
      <w:r w:rsidR="005F1240">
        <w:rPr>
          <w:rFonts w:eastAsia="Times New Roman"/>
          <w:kern w:val="32"/>
        </w:rPr>
        <w:t xml:space="preserve">. Mit den Nennweiten DN15, DN20 und DN25 konnten bislang schon Messpunkte an oder in der Nähe von druckluftverbrauchenden Maschinen eingerichtet werden. Mit den neuen Nennweiten DN40 und DN50 </w:t>
      </w:r>
      <w:r w:rsidR="00F247CD">
        <w:rPr>
          <w:rFonts w:eastAsia="Times New Roman"/>
          <w:kern w:val="32"/>
        </w:rPr>
        <w:t>ist es jetzt möglich, den</w:t>
      </w:r>
      <w:r w:rsidR="005F1240">
        <w:rPr>
          <w:rFonts w:eastAsia="Times New Roman"/>
          <w:kern w:val="32"/>
        </w:rPr>
        <w:t xml:space="preserve"> Multifunktionssensor auch in Druckluft-Ringleitungen </w:t>
      </w:r>
      <w:r w:rsidR="00F247CD">
        <w:rPr>
          <w:rFonts w:eastAsia="Times New Roman"/>
          <w:kern w:val="32"/>
        </w:rPr>
        <w:t>zu integrieren</w:t>
      </w:r>
      <w:r w:rsidR="005F1240">
        <w:rPr>
          <w:rFonts w:eastAsia="Times New Roman"/>
          <w:kern w:val="32"/>
        </w:rPr>
        <w:t>. Dies</w:t>
      </w:r>
      <w:r w:rsidR="00F247CD">
        <w:rPr>
          <w:rFonts w:eastAsia="Times New Roman"/>
          <w:kern w:val="32"/>
        </w:rPr>
        <w:t xml:space="preserve"> bedeutet</w:t>
      </w:r>
      <w:r w:rsidR="005F1240">
        <w:rPr>
          <w:rFonts w:eastAsia="Times New Roman"/>
          <w:kern w:val="32"/>
        </w:rPr>
        <w:t xml:space="preserve">, </w:t>
      </w:r>
      <w:r w:rsidR="00F247CD">
        <w:rPr>
          <w:rFonts w:eastAsia="Times New Roman"/>
          <w:kern w:val="32"/>
        </w:rPr>
        <w:t xml:space="preserve">dass </w:t>
      </w:r>
      <w:r w:rsidR="005F1240">
        <w:rPr>
          <w:rFonts w:eastAsia="Times New Roman"/>
          <w:kern w:val="32"/>
        </w:rPr>
        <w:t xml:space="preserve">das gesamte </w:t>
      </w:r>
      <w:r w:rsidR="00861C40">
        <w:rPr>
          <w:rFonts w:eastAsia="Times New Roman"/>
          <w:kern w:val="32"/>
        </w:rPr>
        <w:t>Druckluft</w:t>
      </w:r>
      <w:r w:rsidR="005F1240">
        <w:rPr>
          <w:rFonts w:eastAsia="Times New Roman"/>
          <w:kern w:val="32"/>
        </w:rPr>
        <w:t xml:space="preserve">netz durchgängig mit </w:t>
      </w:r>
      <w:r w:rsidR="0089332A">
        <w:rPr>
          <w:rFonts w:eastAsia="Times New Roman"/>
          <w:kern w:val="32"/>
        </w:rPr>
        <w:t>einer Sensorfamilie</w:t>
      </w:r>
      <w:r w:rsidR="005F1240">
        <w:rPr>
          <w:rFonts w:eastAsia="Times New Roman"/>
          <w:kern w:val="32"/>
        </w:rPr>
        <w:t xml:space="preserve"> </w:t>
      </w:r>
      <w:r w:rsidR="00F247CD">
        <w:rPr>
          <w:rFonts w:eastAsia="Times New Roman"/>
          <w:kern w:val="32"/>
        </w:rPr>
        <w:t>überwacht werden kann</w:t>
      </w:r>
      <w:r w:rsidR="005F1240">
        <w:rPr>
          <w:rFonts w:eastAsia="Times New Roman"/>
          <w:kern w:val="32"/>
        </w:rPr>
        <w:t xml:space="preserve">, </w:t>
      </w:r>
      <w:r w:rsidR="00171F7F">
        <w:rPr>
          <w:rFonts w:eastAsia="Times New Roman"/>
          <w:kern w:val="32"/>
        </w:rPr>
        <w:t xml:space="preserve">die </w:t>
      </w:r>
      <w:r w:rsidR="005F1240">
        <w:rPr>
          <w:rFonts w:eastAsia="Times New Roman"/>
          <w:kern w:val="32"/>
        </w:rPr>
        <w:t>sich durch eine hohe Messdynamik auszeichnet und nahezu druckverlustfrei arbeitet.</w:t>
      </w:r>
    </w:p>
    <w:p w14:paraId="3DFE7B5C" w14:textId="601299BA" w:rsidR="00861C40" w:rsidRPr="00861C40" w:rsidRDefault="00861C40" w:rsidP="00D84C88">
      <w:pPr>
        <w:spacing w:after="240"/>
        <w:rPr>
          <w:rFonts w:eastAsia="Times New Roman"/>
          <w:b/>
          <w:bCs/>
          <w:kern w:val="32"/>
        </w:rPr>
      </w:pPr>
      <w:r w:rsidRPr="00861C40">
        <w:rPr>
          <w:rFonts w:eastAsia="Times New Roman"/>
          <w:b/>
          <w:bCs/>
          <w:kern w:val="32"/>
        </w:rPr>
        <w:t xml:space="preserve">Smartes Energiemonitoring besonders für kleinere und mittlere </w:t>
      </w:r>
      <w:proofErr w:type="spellStart"/>
      <w:r w:rsidR="0073326A">
        <w:rPr>
          <w:rFonts w:eastAsia="Times New Roman"/>
          <w:b/>
          <w:bCs/>
          <w:kern w:val="32"/>
        </w:rPr>
        <w:t>Druckluftznetze</w:t>
      </w:r>
      <w:proofErr w:type="spellEnd"/>
    </w:p>
    <w:p w14:paraId="525CD899" w14:textId="786D71CA" w:rsidR="00C435F5" w:rsidRPr="00F247CD" w:rsidRDefault="00861C40" w:rsidP="00D84C88">
      <w:pPr>
        <w:spacing w:after="240"/>
        <w:rPr>
          <w:rFonts w:cs="Arial"/>
          <w:szCs w:val="20"/>
          <w:highlight w:val="yellow"/>
        </w:rPr>
      </w:pPr>
      <w:r>
        <w:rPr>
          <w:rFonts w:cs="Arial"/>
          <w:szCs w:val="20"/>
        </w:rPr>
        <w:t>Die Monitoring Box von SICK ist eine Cloud-basierte Plattform</w:t>
      </w:r>
      <w:r w:rsidR="0073326A">
        <w:rPr>
          <w:rFonts w:cs="Arial"/>
          <w:szCs w:val="20"/>
        </w:rPr>
        <w:t xml:space="preserve"> für die Zustands</w:t>
      </w:r>
      <w:r w:rsidR="0089332A">
        <w:rPr>
          <w:rFonts w:cs="Arial"/>
          <w:szCs w:val="20"/>
        </w:rPr>
        <w:t>- und Prozess</w:t>
      </w:r>
      <w:r w:rsidR="0073326A">
        <w:rPr>
          <w:rFonts w:cs="Arial"/>
          <w:szCs w:val="20"/>
        </w:rPr>
        <w:t xml:space="preserve">überwachung von Sensoren, Aktuatoren, Maschinen und Anlagen – und ab sofort als schlüsselfertige Lösung für die </w:t>
      </w:r>
      <w:r w:rsidR="0089332A">
        <w:rPr>
          <w:rFonts w:cs="Arial"/>
          <w:szCs w:val="20"/>
        </w:rPr>
        <w:t>Druckluft</w:t>
      </w:r>
      <w:r w:rsidR="0073326A">
        <w:rPr>
          <w:rFonts w:cs="Arial"/>
          <w:szCs w:val="20"/>
        </w:rPr>
        <w:t>überwachung insbesondere in kleineren und mittleren Druckluft-Infrastrukturen verfügbar. Sie sammelt</w:t>
      </w:r>
      <w:r w:rsidR="0089332A">
        <w:rPr>
          <w:rFonts w:cs="Arial"/>
          <w:szCs w:val="20"/>
        </w:rPr>
        <w:t xml:space="preserve"> und</w:t>
      </w:r>
      <w:r w:rsidR="0073326A">
        <w:rPr>
          <w:rFonts w:cs="Arial"/>
          <w:szCs w:val="20"/>
        </w:rPr>
        <w:t xml:space="preserve"> visualisiert </w:t>
      </w:r>
      <w:r w:rsidR="00226B50" w:rsidRPr="00D8263D">
        <w:rPr>
          <w:rFonts w:cs="Arial"/>
          <w:szCs w:val="20"/>
        </w:rPr>
        <w:t xml:space="preserve">über die </w:t>
      </w:r>
      <w:proofErr w:type="spellStart"/>
      <w:r w:rsidR="00226B50" w:rsidRPr="00D8263D">
        <w:rPr>
          <w:rFonts w:cs="Arial"/>
          <w:szCs w:val="20"/>
        </w:rPr>
        <w:t>FTMg</w:t>
      </w:r>
      <w:proofErr w:type="spellEnd"/>
      <w:r w:rsidR="00226B50" w:rsidRPr="00D8263D">
        <w:rPr>
          <w:rFonts w:cs="Arial"/>
          <w:szCs w:val="20"/>
        </w:rPr>
        <w:t xml:space="preserve">-App </w:t>
      </w:r>
      <w:r w:rsidR="0073326A" w:rsidRPr="00D8263D">
        <w:rPr>
          <w:rFonts w:cs="Arial"/>
          <w:szCs w:val="20"/>
        </w:rPr>
        <w:t xml:space="preserve">Live- und historische Verbrauchsdaten von Druckluft sowie von korrelierenden Druck- und Temperaturwerten. Mit dieser Transparenz </w:t>
      </w:r>
      <w:r w:rsidR="00F247CD" w:rsidRPr="00D8263D">
        <w:rPr>
          <w:rFonts w:cs="Arial"/>
          <w:szCs w:val="20"/>
        </w:rPr>
        <w:t>bietet</w:t>
      </w:r>
      <w:r w:rsidR="0073326A" w:rsidRPr="00D8263D">
        <w:rPr>
          <w:rFonts w:cs="Arial"/>
          <w:szCs w:val="20"/>
        </w:rPr>
        <w:t xml:space="preserve"> die Monitoring Box</w:t>
      </w:r>
      <w:r w:rsidR="00D87023" w:rsidRPr="00D8263D">
        <w:rPr>
          <w:rFonts w:cs="Arial"/>
          <w:szCs w:val="20"/>
        </w:rPr>
        <w:t xml:space="preserve"> </w:t>
      </w:r>
      <w:r w:rsidR="00C435F5" w:rsidRPr="00D8263D">
        <w:rPr>
          <w:rFonts w:cs="Arial"/>
          <w:szCs w:val="20"/>
        </w:rPr>
        <w:t>den Betreibern von CNC-Maschinen, Ultraschall-Schweißanlagen, Spritzgie</w:t>
      </w:r>
      <w:r w:rsidR="00D25B30" w:rsidRPr="00D8263D">
        <w:rPr>
          <w:rFonts w:cs="Arial"/>
          <w:szCs w:val="20"/>
        </w:rPr>
        <w:t>ßmaschinen, Montagezellen und anderen druckluftverbrauchenden Maschinen und Anlagen</w:t>
      </w:r>
      <w:r w:rsidR="00F247CD" w:rsidRPr="00D8263D">
        <w:rPr>
          <w:rFonts w:cs="Arial"/>
          <w:szCs w:val="20"/>
        </w:rPr>
        <w:t xml:space="preserve"> zahlreiche Vorteile. Übe</w:t>
      </w:r>
      <w:r w:rsidR="00D87023" w:rsidRPr="00D8263D">
        <w:rPr>
          <w:rFonts w:cs="Arial"/>
          <w:szCs w:val="20"/>
        </w:rPr>
        <w:t>r ein übersichtliches und intuitiv bedienbares Dashboard</w:t>
      </w:r>
      <w:r w:rsidR="0073326A" w:rsidRPr="00D8263D">
        <w:rPr>
          <w:rFonts w:cs="Arial"/>
          <w:szCs w:val="20"/>
        </w:rPr>
        <w:t xml:space="preserve"> </w:t>
      </w:r>
      <w:r w:rsidR="00F247CD" w:rsidRPr="00D8263D">
        <w:rPr>
          <w:rFonts w:cs="Arial"/>
          <w:szCs w:val="20"/>
        </w:rPr>
        <w:t xml:space="preserve">können </w:t>
      </w:r>
      <w:r w:rsidR="0073326A" w:rsidRPr="00D8263D">
        <w:rPr>
          <w:rFonts w:cs="Arial"/>
          <w:szCs w:val="20"/>
        </w:rPr>
        <w:t>Kostentreiber im Netzwerk identifizie</w:t>
      </w:r>
      <w:r w:rsidR="00D8263D" w:rsidRPr="00D8263D">
        <w:rPr>
          <w:rFonts w:cs="Arial"/>
          <w:szCs w:val="20"/>
        </w:rPr>
        <w:t>r</w:t>
      </w:r>
      <w:r w:rsidR="00F247CD" w:rsidRPr="00D8263D">
        <w:rPr>
          <w:rFonts w:cs="Arial"/>
          <w:szCs w:val="20"/>
        </w:rPr>
        <w:t>t</w:t>
      </w:r>
      <w:r w:rsidR="0073326A" w:rsidRPr="00D8263D">
        <w:rPr>
          <w:rFonts w:cs="Arial"/>
          <w:szCs w:val="20"/>
        </w:rPr>
        <w:t>,</w:t>
      </w:r>
      <w:r w:rsidR="0073326A" w:rsidRPr="00C61918">
        <w:rPr>
          <w:rFonts w:cs="Arial"/>
          <w:color w:val="FF0000"/>
          <w:szCs w:val="20"/>
        </w:rPr>
        <w:t xml:space="preserve"> </w:t>
      </w:r>
      <w:r w:rsidR="00C61918" w:rsidRPr="00C61918">
        <w:rPr>
          <w:rFonts w:cs="Arial"/>
          <w:szCs w:val="20"/>
        </w:rPr>
        <w:t>Mehrverbräuche</w:t>
      </w:r>
      <w:r w:rsidR="00D87023" w:rsidRPr="00C61918">
        <w:rPr>
          <w:rFonts w:cs="Arial"/>
          <w:szCs w:val="20"/>
        </w:rPr>
        <w:t xml:space="preserve"> </w:t>
      </w:r>
      <w:r w:rsidR="00F247CD" w:rsidRPr="00C61918">
        <w:rPr>
          <w:rFonts w:cs="Arial"/>
          <w:szCs w:val="20"/>
        </w:rPr>
        <w:t>e</w:t>
      </w:r>
      <w:r w:rsidR="00F247CD" w:rsidRPr="00D8263D">
        <w:rPr>
          <w:rFonts w:cs="Arial"/>
          <w:szCs w:val="20"/>
        </w:rPr>
        <w:t>rkannt</w:t>
      </w:r>
      <w:r w:rsidR="00C61918">
        <w:rPr>
          <w:rFonts w:cs="Arial"/>
          <w:szCs w:val="20"/>
        </w:rPr>
        <w:t xml:space="preserve"> </w:t>
      </w:r>
      <w:r w:rsidR="00D87023" w:rsidRPr="00D8263D">
        <w:rPr>
          <w:rFonts w:cs="Arial"/>
          <w:szCs w:val="20"/>
        </w:rPr>
        <w:t xml:space="preserve">und als Alarme </w:t>
      </w:r>
      <w:r w:rsidR="00F247CD" w:rsidRPr="00D8263D">
        <w:rPr>
          <w:rFonts w:cs="Arial"/>
          <w:szCs w:val="20"/>
        </w:rPr>
        <w:t>ausgegebe</w:t>
      </w:r>
      <w:r w:rsidR="00D87023" w:rsidRPr="00D8263D">
        <w:rPr>
          <w:rFonts w:cs="Arial"/>
          <w:szCs w:val="20"/>
        </w:rPr>
        <w:t xml:space="preserve">n sowie Arbeitsempfehlungen für die Optimierung von Wartungsprozessen und Minimierung von </w:t>
      </w:r>
      <w:proofErr w:type="spellStart"/>
      <w:r w:rsidR="00D87023" w:rsidRPr="00D8263D">
        <w:rPr>
          <w:rFonts w:cs="Arial"/>
          <w:szCs w:val="20"/>
        </w:rPr>
        <w:t>Stillstandszeiten</w:t>
      </w:r>
      <w:proofErr w:type="spellEnd"/>
      <w:r w:rsidR="00D87023" w:rsidRPr="00D8263D">
        <w:rPr>
          <w:rFonts w:cs="Arial"/>
          <w:szCs w:val="20"/>
        </w:rPr>
        <w:t xml:space="preserve"> </w:t>
      </w:r>
      <w:r w:rsidR="00D8263D" w:rsidRPr="00D8263D">
        <w:rPr>
          <w:rFonts w:cs="Arial"/>
          <w:szCs w:val="20"/>
        </w:rPr>
        <w:t>generiert werden.</w:t>
      </w:r>
      <w:r w:rsidR="00D87023" w:rsidRPr="00D8263D">
        <w:rPr>
          <w:rFonts w:cs="Arial"/>
          <w:szCs w:val="20"/>
        </w:rPr>
        <w:t xml:space="preserve"> </w:t>
      </w:r>
      <w:r w:rsidR="00EC3517" w:rsidRPr="00D8263D">
        <w:t>Das Monitoring des Druckluftverbrauchs erfolgt daher mit dem Ziel, über einen effizienten Maschinenbetrieb und das</w:t>
      </w:r>
      <w:r w:rsidR="00EC3517">
        <w:t xml:space="preserve"> Verwenden einwandfreier </w:t>
      </w:r>
      <w:proofErr w:type="spellStart"/>
      <w:r w:rsidR="00EC3517">
        <w:t>Pneumatikkomponenten</w:t>
      </w:r>
      <w:proofErr w:type="spellEnd"/>
      <w:r w:rsidR="00EC3517">
        <w:t xml:space="preserve"> einen kosteneffizienten und nachhaltigen Einsatz dieser Energieform zu gewährleisten.</w:t>
      </w:r>
    </w:p>
    <w:p w14:paraId="28AA19E1" w14:textId="4404D7B4" w:rsidR="00C435F5" w:rsidRPr="00C435F5" w:rsidRDefault="00EA7F58" w:rsidP="00D84C88">
      <w:pPr>
        <w:spacing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Monitoring Box und </w:t>
      </w:r>
      <w:proofErr w:type="spellStart"/>
      <w:r>
        <w:rPr>
          <w:rFonts w:cs="Arial"/>
          <w:b/>
          <w:bCs/>
          <w:szCs w:val="20"/>
        </w:rPr>
        <w:t>FTMg</w:t>
      </w:r>
      <w:proofErr w:type="spellEnd"/>
      <w:r>
        <w:rPr>
          <w:rFonts w:cs="Arial"/>
          <w:b/>
          <w:bCs/>
          <w:szCs w:val="20"/>
        </w:rPr>
        <w:t>: Einstieg in eigenes</w:t>
      </w:r>
      <w:r w:rsidR="00C435F5" w:rsidRPr="00C435F5">
        <w:rPr>
          <w:rFonts w:cs="Arial"/>
          <w:b/>
          <w:bCs/>
          <w:szCs w:val="20"/>
        </w:rPr>
        <w:t xml:space="preserve"> Energiemanagementsystem</w:t>
      </w:r>
    </w:p>
    <w:p w14:paraId="736C3E28" w14:textId="5C89BD6C" w:rsidR="00EC3517" w:rsidRDefault="00D87023" w:rsidP="00D84C88">
      <w:pPr>
        <w:spacing w:after="240"/>
        <w:rPr>
          <w:rFonts w:cs="Arial"/>
          <w:iCs/>
          <w:szCs w:val="24"/>
          <w:shd w:val="clear" w:color="auto" w:fill="FFFFFF"/>
        </w:rPr>
      </w:pPr>
      <w:r>
        <w:rPr>
          <w:rFonts w:cs="Arial"/>
          <w:szCs w:val="20"/>
        </w:rPr>
        <w:t>Die Komplettlösung</w:t>
      </w:r>
      <w:r w:rsidRPr="00EA7F58">
        <w:rPr>
          <w:rFonts w:cs="Arial"/>
          <w:szCs w:val="20"/>
        </w:rPr>
        <w:t xml:space="preserve"> aus Monitoring Box und beliebig vielen </w:t>
      </w:r>
      <w:proofErr w:type="spellStart"/>
      <w:r w:rsidRPr="00EA7F58">
        <w:rPr>
          <w:rFonts w:cs="Arial"/>
          <w:szCs w:val="20"/>
        </w:rPr>
        <w:t>FTMg</w:t>
      </w:r>
      <w:proofErr w:type="spellEnd"/>
      <w:r w:rsidRPr="00EA7F58">
        <w:rPr>
          <w:rFonts w:cs="Arial"/>
          <w:szCs w:val="20"/>
        </w:rPr>
        <w:t xml:space="preserve"> </w:t>
      </w:r>
      <w:r w:rsidR="00C435F5" w:rsidRPr="00EA7F58">
        <w:rPr>
          <w:rFonts w:cs="Arial"/>
          <w:szCs w:val="20"/>
        </w:rPr>
        <w:t xml:space="preserve">im Druckluftnetz </w:t>
      </w:r>
      <w:r w:rsidR="00EA7F58" w:rsidRPr="00EA7F58">
        <w:rPr>
          <w:rStyle w:val="cf01"/>
          <w:rFonts w:ascii="Arial" w:hAnsi="Arial" w:cs="Arial"/>
          <w:sz w:val="20"/>
          <w:szCs w:val="20"/>
        </w:rPr>
        <w:t>ist vor</w:t>
      </w:r>
      <w:r w:rsidR="00EA7F58">
        <w:rPr>
          <w:rStyle w:val="cf01"/>
          <w:rFonts w:ascii="Arial" w:hAnsi="Arial" w:cs="Arial"/>
          <w:sz w:val="20"/>
          <w:szCs w:val="20"/>
        </w:rPr>
        <w:t xml:space="preserve"> </w:t>
      </w:r>
      <w:r w:rsidR="00EA7F58" w:rsidRPr="00EA7F58">
        <w:rPr>
          <w:rStyle w:val="cf01"/>
          <w:rFonts w:ascii="Arial" w:hAnsi="Arial" w:cs="Arial"/>
          <w:sz w:val="20"/>
          <w:szCs w:val="20"/>
        </w:rPr>
        <w:t>allem für Kunden interessant, die noch kein bestehendes Energiemanagementsystem besitzen.</w:t>
      </w:r>
      <w:r w:rsidR="0089332A" w:rsidRPr="00EA7F58">
        <w:rPr>
          <w:rFonts w:cs="Arial"/>
          <w:szCs w:val="20"/>
        </w:rPr>
        <w:t xml:space="preserve"> Die Erfassung und Analyse von Druckluftdaten</w:t>
      </w:r>
      <w:r w:rsidR="00EA7F58">
        <w:rPr>
          <w:rFonts w:cs="Arial"/>
          <w:szCs w:val="20"/>
        </w:rPr>
        <w:t xml:space="preserve"> hilft ihnen </w:t>
      </w:r>
      <w:r w:rsidR="0089332A" w:rsidRPr="00EA7F58">
        <w:rPr>
          <w:rFonts w:cs="Arial"/>
          <w:szCs w:val="20"/>
        </w:rPr>
        <w:t xml:space="preserve">dabei, </w:t>
      </w:r>
      <w:r w:rsidR="00371A03" w:rsidRPr="00EA7F58">
        <w:rPr>
          <w:rFonts w:cs="Arial"/>
          <w:szCs w:val="20"/>
        </w:rPr>
        <w:t>Maß</w:t>
      </w:r>
      <w:r w:rsidR="00371A03" w:rsidRPr="00CE31F7">
        <w:rPr>
          <w:rFonts w:cs="Arial"/>
          <w:szCs w:val="20"/>
        </w:rPr>
        <w:t>nahmen zur Reduzierung des</w:t>
      </w:r>
      <w:r w:rsidR="00371A03" w:rsidRPr="00371A03">
        <w:rPr>
          <w:rFonts w:cs="Arial"/>
          <w:szCs w:val="20"/>
        </w:rPr>
        <w:t xml:space="preserve"> </w:t>
      </w:r>
      <w:r w:rsidR="00371A03" w:rsidRPr="00CE31F7">
        <w:rPr>
          <w:rFonts w:cs="Arial"/>
          <w:szCs w:val="20"/>
        </w:rPr>
        <w:t xml:space="preserve">Energieverbrauchs </w:t>
      </w:r>
      <w:r w:rsidR="00371A03">
        <w:rPr>
          <w:rFonts w:cs="Arial"/>
          <w:szCs w:val="20"/>
        </w:rPr>
        <w:t xml:space="preserve">in ihren </w:t>
      </w:r>
      <w:proofErr w:type="spellStart"/>
      <w:r w:rsidR="00371A03">
        <w:rPr>
          <w:rFonts w:cs="Arial"/>
          <w:szCs w:val="20"/>
        </w:rPr>
        <w:t>Pneumatiknetzen</w:t>
      </w:r>
      <w:proofErr w:type="spellEnd"/>
      <w:r w:rsidR="00371A03" w:rsidRPr="00CE31F7">
        <w:rPr>
          <w:rFonts w:cs="Arial"/>
          <w:szCs w:val="20"/>
        </w:rPr>
        <w:t xml:space="preserve"> ab</w:t>
      </w:r>
      <w:r w:rsidR="0089332A">
        <w:rPr>
          <w:rFonts w:cs="Arial"/>
          <w:szCs w:val="20"/>
        </w:rPr>
        <w:t>zu</w:t>
      </w:r>
      <w:r w:rsidR="00371A03" w:rsidRPr="00CE31F7">
        <w:rPr>
          <w:rFonts w:cs="Arial"/>
          <w:szCs w:val="20"/>
        </w:rPr>
        <w:t>leiten</w:t>
      </w:r>
      <w:r w:rsidR="001B51D1" w:rsidRPr="00CE31F7">
        <w:rPr>
          <w:rFonts w:cs="Arial"/>
          <w:szCs w:val="20"/>
        </w:rPr>
        <w:t xml:space="preserve">, </w:t>
      </w:r>
      <w:r w:rsidR="001B51D1">
        <w:t xml:space="preserve">z. B. Einsparungen im An- und Abschaltmanagement, in der </w:t>
      </w:r>
      <w:proofErr w:type="spellStart"/>
      <w:r w:rsidR="001B51D1">
        <w:lastRenderedPageBreak/>
        <w:t>Kompressorregelung</w:t>
      </w:r>
      <w:proofErr w:type="spellEnd"/>
      <w:r w:rsidR="001B51D1">
        <w:t xml:space="preserve"> oder im Spitzenlastmanagement.</w:t>
      </w:r>
      <w:r w:rsidR="001B51D1" w:rsidRPr="00CE31F7">
        <w:rPr>
          <w:rFonts w:cs="Arial"/>
          <w:szCs w:val="20"/>
        </w:rPr>
        <w:t xml:space="preserve"> Darüber hinaus können </w:t>
      </w:r>
      <w:r w:rsidR="00EA7F58">
        <w:rPr>
          <w:rFonts w:cs="Arial"/>
          <w:szCs w:val="20"/>
        </w:rPr>
        <w:t>Betreiber</w:t>
      </w:r>
      <w:r w:rsidR="00371A03" w:rsidRPr="00CE31F7">
        <w:rPr>
          <w:rFonts w:cs="Arial"/>
          <w:szCs w:val="20"/>
        </w:rPr>
        <w:t xml:space="preserve"> eine</w:t>
      </w:r>
      <w:r w:rsidR="004858F9" w:rsidRPr="00CE31F7">
        <w:rPr>
          <w:rFonts w:cs="Arial"/>
          <w:szCs w:val="20"/>
        </w:rPr>
        <w:t xml:space="preserve"> </w:t>
      </w:r>
      <w:r w:rsidR="00371A03" w:rsidRPr="00CE31F7">
        <w:rPr>
          <w:rFonts w:cs="Arial"/>
          <w:szCs w:val="20"/>
        </w:rPr>
        <w:t xml:space="preserve">Zertifizierung </w:t>
      </w:r>
      <w:r w:rsidR="001B51D1" w:rsidRPr="00CE31F7">
        <w:rPr>
          <w:rFonts w:cs="Arial"/>
          <w:szCs w:val="20"/>
        </w:rPr>
        <w:t xml:space="preserve">nach </w:t>
      </w:r>
      <w:r w:rsidR="001B51D1">
        <w:rPr>
          <w:rFonts w:cs="Arial"/>
          <w:szCs w:val="20"/>
        </w:rPr>
        <w:t>DIN EN50001</w:t>
      </w:r>
      <w:r w:rsidR="001B51D1" w:rsidRPr="00CE31F7">
        <w:rPr>
          <w:rFonts w:cs="Arial"/>
          <w:szCs w:val="20"/>
        </w:rPr>
        <w:t xml:space="preserve"> </w:t>
      </w:r>
      <w:r w:rsidR="00D8263D" w:rsidRPr="00CE31F7">
        <w:rPr>
          <w:rFonts w:cs="Arial"/>
          <w:szCs w:val="20"/>
        </w:rPr>
        <w:t>anstreben</w:t>
      </w:r>
      <w:r w:rsidR="00371A03" w:rsidRPr="00CE31F7">
        <w:rPr>
          <w:rFonts w:cs="Arial"/>
          <w:szCs w:val="20"/>
        </w:rPr>
        <w:t xml:space="preserve">, die ihrerseits </w:t>
      </w:r>
      <w:r w:rsidR="00371A03" w:rsidRPr="00C60208">
        <w:rPr>
          <w:rFonts w:cs="Arial"/>
          <w:iCs/>
          <w:szCs w:val="24"/>
          <w:shd w:val="clear" w:color="auto" w:fill="FFFFFF"/>
        </w:rPr>
        <w:t>in Deutschland eine Voraussetzung für die Teilbefreiung von der EEG-Umlage sowie für die Entlastung produzierender Unternehmen von der Strom- und Energiesteuer</w:t>
      </w:r>
      <w:r w:rsidR="00371A03">
        <w:rPr>
          <w:rFonts w:cs="Arial"/>
          <w:iCs/>
          <w:szCs w:val="24"/>
          <w:shd w:val="clear" w:color="auto" w:fill="FFFFFF"/>
        </w:rPr>
        <w:t xml:space="preserve"> darstellt.</w:t>
      </w:r>
      <w:r w:rsidR="00EC3517">
        <w:rPr>
          <w:rFonts w:cs="Arial"/>
          <w:iCs/>
          <w:szCs w:val="24"/>
          <w:shd w:val="clear" w:color="auto" w:fill="FFFFFF"/>
        </w:rPr>
        <w:t xml:space="preserve"> </w:t>
      </w:r>
      <w:proofErr w:type="spellStart"/>
      <w:r w:rsidR="00056F29">
        <w:rPr>
          <w:rFonts w:cs="Arial"/>
          <w:iCs/>
          <w:szCs w:val="24"/>
          <w:shd w:val="clear" w:color="auto" w:fill="FFFFFF"/>
        </w:rPr>
        <w:t>Desweiteren</w:t>
      </w:r>
      <w:proofErr w:type="spellEnd"/>
      <w:r w:rsidR="00EC3517" w:rsidRPr="00C60208">
        <w:rPr>
          <w:rFonts w:cs="Arial"/>
          <w:iCs/>
          <w:szCs w:val="24"/>
          <w:shd w:val="clear" w:color="auto" w:fill="FFFFFF"/>
        </w:rPr>
        <w:t xml:space="preserve"> werden im Rahmen des Investitionsprogramms „</w:t>
      </w:r>
      <w:r w:rsidR="00EC3517" w:rsidRPr="00C60208">
        <w:rPr>
          <w:rFonts w:cs="Arial"/>
          <w:iCs/>
          <w:szCs w:val="24"/>
        </w:rPr>
        <w:t>Bundesförderung für Energieeffizienz in der Wirtschaft“ Investitionen u. a. in</w:t>
      </w:r>
      <w:r w:rsidR="00EC3517" w:rsidRPr="00C60208">
        <w:rPr>
          <w:rFonts w:cs="Arial"/>
          <w:iCs/>
          <w:szCs w:val="24"/>
          <w:shd w:val="clear" w:color="auto" w:fill="FFFFFF"/>
        </w:rPr>
        <w:t> Soft- und Hardware für Mess-, Steuerungs- und Regelungstechnik sowie Sensorik gefördert, die im Zusammenhang mit der Einrichtung oder Anwendung eines Energie- oder Umweltmanagementsystems erfolgen.</w:t>
      </w:r>
    </w:p>
    <w:p w14:paraId="22F788A5" w14:textId="77777777" w:rsidR="003F05CC" w:rsidRDefault="003F05CC" w:rsidP="00BE3E67">
      <w:pPr>
        <w:spacing w:after="240"/>
        <w:rPr>
          <w:rFonts w:cs="Arial"/>
          <w:szCs w:val="20"/>
        </w:rPr>
      </w:pPr>
    </w:p>
    <w:p w14:paraId="74BEFD5E" w14:textId="7B2EF4B5" w:rsidR="00605518" w:rsidRPr="001B51D1" w:rsidRDefault="00973467" w:rsidP="00BE3E67">
      <w:pPr>
        <w:spacing w:after="240"/>
        <w:rPr>
          <w:rFonts w:cs="Arial"/>
          <w:i/>
          <w:iCs/>
          <w:szCs w:val="20"/>
        </w:rPr>
      </w:pPr>
      <w:r w:rsidRPr="00973467">
        <w:rPr>
          <w:rFonts w:cs="Arial"/>
          <w:noProof/>
          <w:szCs w:val="20"/>
        </w:rPr>
        <w:drawing>
          <wp:inline distT="0" distB="0" distL="0" distR="0" wp14:anchorId="05C85E6C" wp14:editId="4E30111E">
            <wp:extent cx="2741819" cy="894007"/>
            <wp:effectExtent l="0" t="0" r="1905" b="1905"/>
            <wp:docPr id="13" name="Grafik 12" descr="Ein Bild, das Text, computer, Elektronik, Computer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B2BA334C-7849-43F4-85C3-536C7DFE7E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 descr="Ein Bild, das Text, computer, Elektronik, Computer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B2BA334C-7849-43F4-85C3-536C7DFE7E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107" cy="9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D1">
        <w:rPr>
          <w:rFonts w:cs="Arial"/>
          <w:i/>
          <w:iCs/>
          <w:szCs w:val="20"/>
        </w:rPr>
        <w:t xml:space="preserve">   </w:t>
      </w:r>
      <w:r w:rsidR="001B51D1" w:rsidRPr="001B51D1">
        <w:rPr>
          <w:rFonts w:cs="Arial"/>
          <w:noProof/>
          <w:szCs w:val="20"/>
        </w:rPr>
        <w:drawing>
          <wp:inline distT="0" distB="0" distL="0" distR="0" wp14:anchorId="4852C315" wp14:editId="1233AD88">
            <wp:extent cx="2703628" cy="887046"/>
            <wp:effectExtent l="0" t="0" r="1905" b="8890"/>
            <wp:docPr id="11" name="Bildplatzhalter 9" descr="Ein Bild, das Text, drinnen, Zu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E46BBA37-147C-4BDE-99B9-D70B395B4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platzhalter 9" descr="Ein Bild, das Text, drinnen, Zu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E46BBA37-147C-4BDE-99B9-D70B395B4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gray">
                    <a:xfrm>
                      <a:off x="0" y="0"/>
                      <a:ext cx="2765337" cy="907292"/>
                    </a:xfrm>
                    <a:prstGeom prst="rect">
                      <a:avLst/>
                    </a:prstGeom>
                    <a:solidFill>
                      <a:schemeClr val="accent3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</wp:inline>
        </w:drawing>
      </w:r>
      <w:r w:rsidR="00605518">
        <w:rPr>
          <w:rFonts w:cs="Arial"/>
          <w:szCs w:val="20"/>
        </w:rPr>
        <w:br/>
      </w:r>
      <w:r w:rsidRPr="00973467">
        <w:rPr>
          <w:rFonts w:cs="Arial"/>
          <w:i/>
          <w:iCs/>
          <w:szCs w:val="20"/>
        </w:rPr>
        <w:t>Die Monitoring Box sammelt</w:t>
      </w:r>
      <w:r w:rsidR="00EA7F58">
        <w:rPr>
          <w:rFonts w:cs="Arial"/>
          <w:i/>
          <w:iCs/>
          <w:szCs w:val="20"/>
        </w:rPr>
        <w:t xml:space="preserve"> und </w:t>
      </w:r>
      <w:r w:rsidRPr="00973467">
        <w:rPr>
          <w:rFonts w:cs="Arial"/>
          <w:i/>
          <w:iCs/>
          <w:szCs w:val="20"/>
        </w:rPr>
        <w:t xml:space="preserve">visualisiert Live- und historische Verbrauchsdaten von Druckluft sowie von korrelierenden Druck- und Temperaturwerten. </w:t>
      </w:r>
    </w:p>
    <w:p w14:paraId="5E0AE6B3" w14:textId="77777777" w:rsidR="00FC322C" w:rsidRDefault="00FC322C" w:rsidP="00BE3E67">
      <w:pPr>
        <w:spacing w:after="240"/>
        <w:rPr>
          <w:rFonts w:cs="Arial"/>
          <w:szCs w:val="20"/>
        </w:rPr>
      </w:pPr>
    </w:p>
    <w:p w14:paraId="63413C1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58AA264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</w:t>
      </w:r>
      <w:proofErr w:type="gramStart"/>
      <w:r>
        <w:rPr>
          <w:rFonts w:cs="Arial"/>
          <w:szCs w:val="20"/>
        </w:rPr>
        <w:t>PR Manager</w:t>
      </w:r>
      <w:proofErr w:type="gramEnd"/>
      <w:r>
        <w:rPr>
          <w:rFonts w:cs="Arial"/>
          <w:szCs w:val="20"/>
        </w:rPr>
        <w:t xml:space="preserve"> │m</w:t>
      </w:r>
      <w:r w:rsidRPr="00FC322C">
        <w:rPr>
          <w:rFonts w:cs="Arial"/>
          <w:szCs w:val="20"/>
        </w:rPr>
        <w:t>elanie.jendro@sick.de</w:t>
      </w:r>
    </w:p>
    <w:p w14:paraId="128A496F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5E2FD52E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6C1225D7" w14:textId="35BE03CE" w:rsidR="00D36503" w:rsidRPr="00D36503" w:rsidRDefault="00CB4837" w:rsidP="00CB4837">
      <w:pPr>
        <w:pStyle w:val="Textkrper"/>
        <w:spacing w:line="249" w:lineRule="auto"/>
        <w:ind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</w:t>
      </w:r>
      <w:r w:rsidR="006654A6">
        <w:rPr>
          <w:color w:val="007EC3"/>
        </w:rPr>
        <w:t>1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</w:t>
      </w:r>
      <w:r w:rsidR="00753261">
        <w:rPr>
          <w:color w:val="007EC3"/>
        </w:rPr>
        <w:t>1</w:t>
      </w:r>
      <w:r>
        <w:rPr>
          <w:color w:val="007EC3"/>
        </w:rPr>
        <w:t>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</w:t>
      </w:r>
      <w:r w:rsidR="006654A6">
        <w:rPr>
          <w:color w:val="007EC3"/>
        </w:rPr>
        <w:t>2</w:t>
      </w:r>
      <w:r>
        <w:rPr>
          <w:color w:val="007EC3"/>
        </w:rPr>
        <w:t xml:space="preserve"> Mrd. Euro. </w:t>
      </w:r>
      <w:r w:rsidR="009D69A1"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10" w:history="1">
        <w:r w:rsidR="009D69A1">
          <w:rPr>
            <w:rFonts w:ascii="Helv" w:hAnsi="Helv" w:cs="Helv"/>
            <w:color w:val="0082BF"/>
            <w:lang w:eastAsia="de-DE"/>
          </w:rPr>
          <w:t>http://www.sick.com</w:t>
        </w:r>
      </w:hyperlink>
      <w:r w:rsidR="009D69A1">
        <w:rPr>
          <w:rFonts w:ascii="Helv" w:hAnsi="Helv" w:cs="Helv"/>
          <w:color w:val="0082BF"/>
          <w:lang w:eastAsia="de-DE"/>
        </w:rPr>
        <w:t xml:space="preserve"> oder unter </w:t>
      </w:r>
      <w:r w:rsidR="00613BF8"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sectPr w:rsidR="00D36503" w:rsidRPr="00D36503" w:rsidSect="00D365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DBD0" w14:textId="77777777" w:rsidR="0011073F" w:rsidRDefault="0011073F" w:rsidP="00CB0E99">
      <w:pPr>
        <w:spacing w:line="240" w:lineRule="auto"/>
      </w:pPr>
      <w:r>
        <w:separator/>
      </w:r>
    </w:p>
  </w:endnote>
  <w:endnote w:type="continuationSeparator" w:id="0">
    <w:p w14:paraId="26F512BB" w14:textId="77777777" w:rsidR="0011073F" w:rsidRDefault="0011073F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5168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3C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4E4F" w14:textId="77777777" w:rsidR="0011073F" w:rsidRDefault="0011073F" w:rsidP="00CB0E99">
      <w:pPr>
        <w:spacing w:line="240" w:lineRule="auto"/>
      </w:pPr>
      <w:r>
        <w:separator/>
      </w:r>
    </w:p>
  </w:footnote>
  <w:footnote w:type="continuationSeparator" w:id="0">
    <w:p w14:paraId="2397B827" w14:textId="77777777" w:rsidR="0011073F" w:rsidRDefault="0011073F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64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9DEEB23" wp14:editId="77EF961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97A4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7BE84DF5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D5F1F91" wp14:editId="054AE4B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1C"/>
    <w:rsid w:val="000077BD"/>
    <w:rsid w:val="00047437"/>
    <w:rsid w:val="00056F29"/>
    <w:rsid w:val="00075592"/>
    <w:rsid w:val="0008423C"/>
    <w:rsid w:val="00084F3F"/>
    <w:rsid w:val="000B7259"/>
    <w:rsid w:val="000D4FE5"/>
    <w:rsid w:val="000E2D3C"/>
    <w:rsid w:val="000F5C66"/>
    <w:rsid w:val="0011073F"/>
    <w:rsid w:val="001310B9"/>
    <w:rsid w:val="001353D4"/>
    <w:rsid w:val="00144B8E"/>
    <w:rsid w:val="0015775E"/>
    <w:rsid w:val="00161D1B"/>
    <w:rsid w:val="00163263"/>
    <w:rsid w:val="00171F7F"/>
    <w:rsid w:val="0017428D"/>
    <w:rsid w:val="00181061"/>
    <w:rsid w:val="00190A9B"/>
    <w:rsid w:val="001A5682"/>
    <w:rsid w:val="001B3A32"/>
    <w:rsid w:val="001B51D1"/>
    <w:rsid w:val="001C6197"/>
    <w:rsid w:val="001E47B4"/>
    <w:rsid w:val="001E51CD"/>
    <w:rsid w:val="00215810"/>
    <w:rsid w:val="00216883"/>
    <w:rsid w:val="00226B50"/>
    <w:rsid w:val="00227C3D"/>
    <w:rsid w:val="002303F2"/>
    <w:rsid w:val="00241027"/>
    <w:rsid w:val="00243368"/>
    <w:rsid w:val="00246DAA"/>
    <w:rsid w:val="0025113F"/>
    <w:rsid w:val="00254211"/>
    <w:rsid w:val="002610B2"/>
    <w:rsid w:val="00286D84"/>
    <w:rsid w:val="002B10E3"/>
    <w:rsid w:val="002C16DF"/>
    <w:rsid w:val="00311305"/>
    <w:rsid w:val="00365DDC"/>
    <w:rsid w:val="003717E9"/>
    <w:rsid w:val="00371A03"/>
    <w:rsid w:val="003764BE"/>
    <w:rsid w:val="00377DF0"/>
    <w:rsid w:val="00390C85"/>
    <w:rsid w:val="00392F4D"/>
    <w:rsid w:val="003B46B7"/>
    <w:rsid w:val="003B67A4"/>
    <w:rsid w:val="003B7380"/>
    <w:rsid w:val="003E3A7F"/>
    <w:rsid w:val="003F05CC"/>
    <w:rsid w:val="00404A60"/>
    <w:rsid w:val="00417439"/>
    <w:rsid w:val="0047311C"/>
    <w:rsid w:val="004858F9"/>
    <w:rsid w:val="004A591F"/>
    <w:rsid w:val="004D70DF"/>
    <w:rsid w:val="004D70E3"/>
    <w:rsid w:val="004F23C5"/>
    <w:rsid w:val="005027F6"/>
    <w:rsid w:val="00514A5D"/>
    <w:rsid w:val="0052698F"/>
    <w:rsid w:val="00547286"/>
    <w:rsid w:val="005554B4"/>
    <w:rsid w:val="005774AB"/>
    <w:rsid w:val="00581390"/>
    <w:rsid w:val="005864EF"/>
    <w:rsid w:val="005E790D"/>
    <w:rsid w:val="005F0DE6"/>
    <w:rsid w:val="005F1240"/>
    <w:rsid w:val="005F4798"/>
    <w:rsid w:val="00605518"/>
    <w:rsid w:val="00613BF8"/>
    <w:rsid w:val="00620BA5"/>
    <w:rsid w:val="006374FF"/>
    <w:rsid w:val="00637F15"/>
    <w:rsid w:val="006654A6"/>
    <w:rsid w:val="00671331"/>
    <w:rsid w:val="0067746B"/>
    <w:rsid w:val="006A725F"/>
    <w:rsid w:val="006C5AFB"/>
    <w:rsid w:val="006D7DA2"/>
    <w:rsid w:val="006F09FE"/>
    <w:rsid w:val="006F1EEB"/>
    <w:rsid w:val="006F6DE2"/>
    <w:rsid w:val="006F7407"/>
    <w:rsid w:val="00721ACC"/>
    <w:rsid w:val="00731011"/>
    <w:rsid w:val="0073326A"/>
    <w:rsid w:val="00735B1C"/>
    <w:rsid w:val="00744175"/>
    <w:rsid w:val="00753261"/>
    <w:rsid w:val="00754295"/>
    <w:rsid w:val="0075680B"/>
    <w:rsid w:val="0079794B"/>
    <w:rsid w:val="007A0763"/>
    <w:rsid w:val="007B152C"/>
    <w:rsid w:val="007D7404"/>
    <w:rsid w:val="007E6CE3"/>
    <w:rsid w:val="007F0429"/>
    <w:rsid w:val="00803E98"/>
    <w:rsid w:val="00824959"/>
    <w:rsid w:val="00827F09"/>
    <w:rsid w:val="00861C40"/>
    <w:rsid w:val="0089332A"/>
    <w:rsid w:val="008940AA"/>
    <w:rsid w:val="008A077B"/>
    <w:rsid w:val="008B6429"/>
    <w:rsid w:val="008C21FC"/>
    <w:rsid w:val="009045CA"/>
    <w:rsid w:val="00910D8D"/>
    <w:rsid w:val="00962793"/>
    <w:rsid w:val="00973467"/>
    <w:rsid w:val="00990718"/>
    <w:rsid w:val="0099551E"/>
    <w:rsid w:val="009C1042"/>
    <w:rsid w:val="009C7C76"/>
    <w:rsid w:val="009D69A1"/>
    <w:rsid w:val="00A33D14"/>
    <w:rsid w:val="00A4395C"/>
    <w:rsid w:val="00A4733D"/>
    <w:rsid w:val="00A775E9"/>
    <w:rsid w:val="00A863F5"/>
    <w:rsid w:val="00AB0A33"/>
    <w:rsid w:val="00AC251A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18F4"/>
    <w:rsid w:val="00B54F8A"/>
    <w:rsid w:val="00B82552"/>
    <w:rsid w:val="00BA26EB"/>
    <w:rsid w:val="00BA6BA5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435F5"/>
    <w:rsid w:val="00C61918"/>
    <w:rsid w:val="00C7643D"/>
    <w:rsid w:val="00C84DBD"/>
    <w:rsid w:val="00C92212"/>
    <w:rsid w:val="00CA3598"/>
    <w:rsid w:val="00CA4510"/>
    <w:rsid w:val="00CB0709"/>
    <w:rsid w:val="00CB0E99"/>
    <w:rsid w:val="00CB4837"/>
    <w:rsid w:val="00CB6416"/>
    <w:rsid w:val="00CC083F"/>
    <w:rsid w:val="00CE31F7"/>
    <w:rsid w:val="00CF3C8D"/>
    <w:rsid w:val="00D25B30"/>
    <w:rsid w:val="00D36503"/>
    <w:rsid w:val="00D42FF3"/>
    <w:rsid w:val="00D63651"/>
    <w:rsid w:val="00D73797"/>
    <w:rsid w:val="00D7448E"/>
    <w:rsid w:val="00D8263D"/>
    <w:rsid w:val="00D84C88"/>
    <w:rsid w:val="00D87023"/>
    <w:rsid w:val="00D876C8"/>
    <w:rsid w:val="00D94555"/>
    <w:rsid w:val="00D97923"/>
    <w:rsid w:val="00D97B8B"/>
    <w:rsid w:val="00DA11D4"/>
    <w:rsid w:val="00DA1D78"/>
    <w:rsid w:val="00DA4CC7"/>
    <w:rsid w:val="00DC0193"/>
    <w:rsid w:val="00DD3204"/>
    <w:rsid w:val="00DD4751"/>
    <w:rsid w:val="00DF43CC"/>
    <w:rsid w:val="00DF74C4"/>
    <w:rsid w:val="00E00220"/>
    <w:rsid w:val="00E04E05"/>
    <w:rsid w:val="00E273BE"/>
    <w:rsid w:val="00E273D4"/>
    <w:rsid w:val="00E33724"/>
    <w:rsid w:val="00E43D52"/>
    <w:rsid w:val="00E753B2"/>
    <w:rsid w:val="00E863DE"/>
    <w:rsid w:val="00EA7F58"/>
    <w:rsid w:val="00EB0244"/>
    <w:rsid w:val="00EC3517"/>
    <w:rsid w:val="00ED2C45"/>
    <w:rsid w:val="00ED34D2"/>
    <w:rsid w:val="00EE67CC"/>
    <w:rsid w:val="00EF0FDD"/>
    <w:rsid w:val="00F05A05"/>
    <w:rsid w:val="00F17459"/>
    <w:rsid w:val="00F247CD"/>
    <w:rsid w:val="00F25574"/>
    <w:rsid w:val="00F52337"/>
    <w:rsid w:val="00F5454F"/>
    <w:rsid w:val="00F7375F"/>
    <w:rsid w:val="00F804BF"/>
    <w:rsid w:val="00F910F4"/>
    <w:rsid w:val="00F92ADD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6E990445"/>
  <w15:docId w15:val="{C95AC6A3-71D1-476F-B5B2-A6635C1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4837"/>
    <w:rPr>
      <w:rFonts w:ascii="Arial" w:eastAsia="Arial" w:hAnsi="Arial" w:cs="Arial"/>
      <w:lang w:eastAsia="en-US"/>
    </w:rPr>
  </w:style>
  <w:style w:type="paragraph" w:styleId="berarbeitung">
    <w:name w:val="Revision"/>
    <w:hidden/>
    <w:uiPriority w:val="99"/>
    <w:semiHidden/>
    <w:rsid w:val="003717E9"/>
    <w:rPr>
      <w:rFonts w:ascii="Arial" w:hAnsi="Arial"/>
      <w:szCs w:val="22"/>
      <w:lang w:eastAsia="en-US"/>
    </w:rPr>
  </w:style>
  <w:style w:type="character" w:customStyle="1" w:styleId="cf01">
    <w:name w:val="cf01"/>
    <w:basedOn w:val="Absatz-Standardschriftart"/>
    <w:rsid w:val="0018106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c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W1IGH4AM\Sick_Pressemeldung_Vorlage_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91A-5496-49BB-9792-D33630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Sick_Pressemeldung_Vorlage_2021.dotx</Template>
  <TotalTime>0</TotalTime>
  <Pages>2</Pages>
  <Words>666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Melanie Jendro</cp:lastModifiedBy>
  <cp:revision>2</cp:revision>
  <cp:lastPrinted>2022-05-23T11:16:00Z</cp:lastPrinted>
  <dcterms:created xsi:type="dcterms:W3CDTF">2022-08-09T11:45:00Z</dcterms:created>
  <dcterms:modified xsi:type="dcterms:W3CDTF">2022-08-09T11:45:00Z</dcterms:modified>
</cp:coreProperties>
</file>